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 semestr 2</w:t>
      </w:r>
    </w:p>
    <w:p>
      <w:pPr>
        <w:pStyle w:val="Title"/>
        <w:rPr>
          <w:b/>
          <w:bCs/>
          <w:sz w:val="26"/>
          <w:szCs w:val="26"/>
        </w:rPr>
      </w:pPr>
      <w:r>
        <w:rPr/>
        <w:t>Spis treści:</w:t>
      </w:r>
    </w:p>
    <w:p>
      <w:pPr>
        <w:pStyle w:val="Normal"/>
        <w:numPr>
          <w:ilvl w:val="0"/>
          <w:numId w:val="2"/>
        </w:numPr>
        <w:rPr/>
      </w:pPr>
      <w:r>
        <w:rPr>
          <w:rStyle w:val="Hyperlink"/>
          <w:color w:val="auto"/>
          <w:u w:val="none"/>
        </w:rPr>
        <w:t>Technologia informacyjna</w:t>
      </w:r>
    </w:p>
    <w:p>
      <w:pPr>
        <w:pStyle w:val="Normal"/>
        <w:numPr>
          <w:ilvl w:val="0"/>
          <w:numId w:val="2"/>
        </w:numPr>
        <w:rPr/>
      </w:pPr>
      <w:r>
        <w:rPr>
          <w:rStyle w:val="Hyperlink"/>
          <w:color w:val="auto"/>
          <w:u w:val="none"/>
        </w:rPr>
        <w:t>Wychowanie fizyczne</w:t>
      </w:r>
    </w:p>
    <w:p>
      <w:pPr>
        <w:pStyle w:val="Normal"/>
        <w:numPr>
          <w:ilvl w:val="0"/>
          <w:numId w:val="2"/>
        </w:numPr>
        <w:rPr/>
      </w:pPr>
      <w:r>
        <w:rPr>
          <w:rStyle w:val="Hyperlink"/>
          <w:color w:val="auto"/>
          <w:u w:val="none"/>
        </w:rPr>
        <w:t>Język obcy I / niemiecki</w:t>
      </w:r>
    </w:p>
    <w:p>
      <w:pPr>
        <w:pStyle w:val="Normal"/>
        <w:numPr>
          <w:ilvl w:val="0"/>
          <w:numId w:val="2"/>
        </w:numPr>
        <w:rPr/>
      </w:pPr>
      <w:hyperlink w:anchor="Język_obcy_1_rosyjski">
        <w:r>
          <w:rPr>
            <w:rStyle w:val="Hyperlink"/>
            <w:color w:val="auto"/>
            <w:u w:val="single"/>
          </w:rPr>
          <w:t>Język obcy I / rosyjski</w:t>
        </w:r>
      </w:hyperlink>
    </w:p>
    <w:p>
      <w:pPr>
        <w:pStyle w:val="Normal"/>
        <w:numPr>
          <w:ilvl w:val="0"/>
          <w:numId w:val="2"/>
        </w:numPr>
        <w:rPr/>
      </w:pPr>
      <w:hyperlink w:anchor="Arcydzieła_literatury_powszechnej_X-XIX_">
        <w:r>
          <w:rPr>
            <w:rStyle w:val="Hyperlink"/>
            <w:color w:val="auto"/>
            <w:u w:val="single"/>
          </w:rPr>
          <w:t>Arcydzieła literatury powszechnej X-XIX w.</w:t>
        </w:r>
      </w:hyperlink>
    </w:p>
    <w:p>
      <w:pPr>
        <w:pStyle w:val="Normal"/>
        <w:numPr>
          <w:ilvl w:val="0"/>
          <w:numId w:val="2"/>
        </w:numPr>
        <w:rPr/>
      </w:pPr>
      <w:hyperlink w:anchor="PNJA_wymowa">
        <w:r>
          <w:rPr>
            <w:rStyle w:val="Hyperlink"/>
            <w:color w:val="auto"/>
            <w:u w:val="single"/>
          </w:rPr>
          <w:t>PNJA – Wymowa języka angielskiego 2</w:t>
        </w:r>
      </w:hyperlink>
    </w:p>
    <w:p>
      <w:pPr>
        <w:pStyle w:val="Normal"/>
        <w:numPr>
          <w:ilvl w:val="0"/>
          <w:numId w:val="2"/>
        </w:numPr>
        <w:rPr/>
      </w:pPr>
      <w:hyperlink w:anchor="PNJA_–_Praktyczna_gramatyka_języka_angie">
        <w:r>
          <w:rPr>
            <w:rStyle w:val="Hyperlink"/>
            <w:color w:val="auto"/>
            <w:u w:val="single"/>
          </w:rPr>
          <w:t>PNJA – Praktyczna gramatyka języka angielskiego 2</w:t>
        </w:r>
      </w:hyperlink>
    </w:p>
    <w:p>
      <w:pPr>
        <w:pStyle w:val="Normal"/>
        <w:numPr>
          <w:ilvl w:val="0"/>
          <w:numId w:val="2"/>
        </w:numPr>
        <w:rPr/>
      </w:pPr>
      <w:hyperlink w:anchor="PNJA_leksyka">
        <w:r>
          <w:rPr>
            <w:rStyle w:val="Hyperlink"/>
            <w:color w:val="auto"/>
            <w:u w:val="single"/>
          </w:rPr>
          <w:t>PNJA – Praktyczna leksyka języka angielskiego 2</w:t>
        </w:r>
      </w:hyperlink>
    </w:p>
    <w:p>
      <w:pPr>
        <w:pStyle w:val="Normal"/>
        <w:numPr>
          <w:ilvl w:val="0"/>
          <w:numId w:val="2"/>
        </w:numPr>
        <w:rPr/>
      </w:pPr>
      <w:hyperlink w:anchor="Sprawności_B2">
        <w:r>
          <w:rPr>
            <w:rStyle w:val="Hyperlink"/>
            <w:color w:val="auto"/>
            <w:u w:val="single"/>
          </w:rPr>
          <w:t>PNJA – Sprawności zintegrowane: poziom B2</w:t>
        </w:r>
      </w:hyperlink>
    </w:p>
    <w:p>
      <w:pPr>
        <w:pStyle w:val="Normal"/>
        <w:numPr>
          <w:ilvl w:val="0"/>
          <w:numId w:val="2"/>
        </w:numPr>
        <w:rPr/>
      </w:pPr>
      <w:hyperlink w:anchor="Historia_i_aspekty_kultury_USA">
        <w:r>
          <w:rPr>
            <w:rStyle w:val="Hyperlink"/>
            <w:color w:val="auto"/>
            <w:u w:val="single"/>
          </w:rPr>
          <w:t>Historia i aspekty kultury USA</w:t>
        </w:r>
      </w:hyperlink>
    </w:p>
    <w:p>
      <w:pPr>
        <w:pStyle w:val="Normal"/>
        <w:numPr>
          <w:ilvl w:val="0"/>
          <w:numId w:val="2"/>
        </w:numPr>
        <w:rPr/>
      </w:pPr>
      <w:hyperlink w:anchor="Średniowieczna_literatura">
        <w:r>
          <w:rPr>
            <w:rStyle w:val="Hyperlink"/>
            <w:color w:val="auto"/>
            <w:u w:val="single"/>
          </w:rPr>
          <w:t>Średniowieczna literatura brytyjska</w:t>
        </w:r>
      </w:hyperlink>
    </w:p>
    <w:p>
      <w:pPr>
        <w:pStyle w:val="Normal"/>
        <w:numPr>
          <w:ilvl w:val="0"/>
          <w:numId w:val="2"/>
        </w:numPr>
        <w:rPr/>
      </w:pPr>
      <w:hyperlink w:anchor="Konwersacje">
        <w:r>
          <w:rPr>
            <w:rStyle w:val="Hyperlink"/>
            <w:color w:val="auto"/>
            <w:u w:val="single"/>
          </w:rPr>
          <w:t>Konwersacje</w:t>
        </w:r>
      </w:hyperlink>
    </w:p>
    <w:p>
      <w:pPr>
        <w:pStyle w:val="Normal"/>
        <w:numPr>
          <w:ilvl w:val="0"/>
          <w:numId w:val="2"/>
        </w:numPr>
        <w:rPr/>
      </w:pPr>
      <w:hyperlink w:anchor="Gramatyka_opisowa_morfologia">
        <w:r>
          <w:rPr>
            <w:rStyle w:val="Hyperlink"/>
            <w:color w:val="auto"/>
            <w:u w:val="single"/>
          </w:rPr>
          <w:t>Gramatyka opisowa: morfologia języka angielskiego</w:t>
        </w:r>
      </w:hyperlink>
    </w:p>
    <w:p>
      <w:pPr>
        <w:pStyle w:val="Normal"/>
        <w:numPr>
          <w:ilvl w:val="0"/>
          <w:numId w:val="2"/>
        </w:numPr>
        <w:rPr/>
      </w:pPr>
      <w:hyperlink w:anchor="Psychologia_ogólna">
        <w:r>
          <w:rPr>
            <w:rStyle w:val="Hyperlink"/>
          </w:rPr>
          <w:t>Psychologia ogólna</w:t>
        </w:r>
      </w:hyperlink>
    </w:p>
    <w:p>
      <w:pPr>
        <w:pStyle w:val="Normal"/>
        <w:numPr>
          <w:ilvl w:val="0"/>
          <w:numId w:val="2"/>
        </w:numPr>
        <w:rPr/>
      </w:pPr>
      <w:hyperlink w:anchor="Psychologia_rozwojowa">
        <w:r>
          <w:rPr>
            <w:rStyle w:val="Hyperlink"/>
          </w:rPr>
          <w:t>Psychologia rozwojowa</w:t>
        </w:r>
      </w:hyperlink>
    </w:p>
    <w:p>
      <w:pPr>
        <w:pStyle w:val="Normal"/>
        <w:numPr>
          <w:ilvl w:val="0"/>
          <w:numId w:val="2"/>
        </w:numPr>
        <w:rPr/>
      </w:pPr>
      <w:hyperlink w:anchor="Pedagogika_ogólna">
        <w:r>
          <w:rPr>
            <w:rStyle w:val="Hyperlink"/>
          </w:rPr>
          <w:t>Pedagogika ogólna</w:t>
        </w:r>
      </w:hyperlink>
    </w:p>
    <w:p>
      <w:pPr>
        <w:pStyle w:val="Normal"/>
        <w:numPr>
          <w:ilvl w:val="0"/>
          <w:numId w:val="2"/>
        </w:numPr>
        <w:rPr/>
      </w:pPr>
      <w:hyperlink w:anchor="Pedagogika_społeczna">
        <w:r>
          <w:rPr>
            <w:rStyle w:val="Hyperlink"/>
          </w:rPr>
          <w:t>Pedagogika społeczna</w:t>
        </w:r>
      </w:hyperlink>
    </w:p>
    <w:p>
      <w:pPr>
        <w:pStyle w:val="Normal"/>
        <w:numPr>
          <w:ilvl w:val="0"/>
          <w:numId w:val="2"/>
        </w:numPr>
        <w:rPr/>
      </w:pPr>
      <w:hyperlink w:anchor="Konwersacje_z_zakresu_edukacji_współczes">
        <w:r>
          <w:rPr>
            <w:rStyle w:val="Hyperlink"/>
            <w:color w:val="auto"/>
            <w:u w:val="single"/>
          </w:rPr>
          <w:t>Konwersacje z zakresu edukacji współczesnej 1</w:t>
        </w:r>
      </w:hyperlink>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6"/>
        <w:gridCol w:w="720"/>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0" w:name="Język_obcy_1_rosyjski"/>
            <w:bookmarkEnd w:id="0"/>
            <w:r>
              <w:rPr>
                <w:rFonts w:cs="Arial"/>
                <w:b/>
                <w:color w:val="000000"/>
              </w:rPr>
              <w:t>Język obcy I</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Foreign language I</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rosyjski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88"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zajęć jest kształtowanie umiejętności operowania strukturami językowymi i leksyką języka rosyjskiego oraz zapoznanie studentów z podstawowymi informacjami dotyczącymi rosyjskiego obszaru językowego. Uczestnik zajęć rozwinie umiejętność mówienia, słuchania ze zrozumieniem oraz czytania w języku rosyjskim: rozumie podstawową informację na wyznaczone tematy zgodnie z normą literacką; potrafi kontaktować się z osobami w sytuacjach dnia codziennego.</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strukturę współczesnego języka rosyjskiego, a w szczególności specyfikę alfabetu, wymowę, podstawowe wiadomości z zakresu fonetyki, gramatyki, ortografii oraz leksyki, a także podstawowe informacje z zakresu historii języka rosyjskiego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 K_W04, 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przygotowywać proste wystąpienia ustne na tematy życia codziennego w języku rosyjskim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rosyjskiego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merytorycznie argumentować i formułować wnioski i samodzielne sądy w języku rosyjskim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takimi jak: kreatywność, otwartość na odmienność kulturową, umiejętność określania własnych zainteresowań, umiejętność samooceny, krytycznego myślenia i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wykorzystywania umiejętności komunikacyjnych, społecznych, interpersonalnych i interkulturowych,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Wybór języka rosyjskiego jako obcego.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b/>
              </w:rPr>
            </w:pPr>
            <w:r>
              <w:rPr>
                <w:rFonts w:cs="Arial"/>
                <w:b/>
              </w:rPr>
              <w:t>Лексика – темы:</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Знакомство</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Национальность</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Кино</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Мой день</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Моя неделя</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Как дойти, как доехать?</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Сколько тебе лет?</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В магазине</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Праздники</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У врача</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Еда</w:t>
            </w:r>
          </w:p>
          <w:p>
            <w:pPr>
              <w:pStyle w:val="Normal"/>
              <w:numPr>
                <w:ilvl w:val="0"/>
                <w:numId w:val="6"/>
              </w:numPr>
              <w:tabs>
                <w:tab w:val="clear" w:pos="708"/>
                <w:tab w:val="left" w:pos="1125" w:leader="none"/>
              </w:tabs>
              <w:spacing w:before="0" w:after="0"/>
              <w:ind w:hanging="357" w:left="884" w:right="170"/>
              <w:rPr>
                <w:rFonts w:ascii="Arial" w:hAnsi="Arial" w:cs="Arial"/>
                <w:lang w:val="ru-RU"/>
              </w:rPr>
            </w:pPr>
            <w:r>
              <w:rPr>
                <w:rFonts w:cs="Arial"/>
                <w:lang w:val="ru-RU"/>
              </w:rPr>
              <w:t>В ресторане</w:t>
            </w:r>
          </w:p>
          <w:p>
            <w:pPr>
              <w:pStyle w:val="Normal"/>
              <w:tabs>
                <w:tab w:val="clear" w:pos="708"/>
                <w:tab w:val="left" w:pos="1125" w:leader="none"/>
              </w:tabs>
              <w:spacing w:before="120" w:after="120"/>
              <w:ind w:left="170" w:right="170"/>
              <w:rPr>
                <w:rFonts w:ascii="Arial" w:hAnsi="Arial" w:cs="Arial"/>
                <w:b/>
                <w:lang w:val="ru-RU"/>
              </w:rPr>
            </w:pPr>
            <w:r>
              <w:rPr>
                <w:rFonts w:cs="Arial"/>
                <w:b/>
                <w:lang w:val="ru-RU"/>
              </w:rPr>
              <w:t>Фонетика:</w:t>
            </w:r>
          </w:p>
          <w:p>
            <w:pPr>
              <w:pStyle w:val="Normal"/>
              <w:numPr>
                <w:ilvl w:val="0"/>
                <w:numId w:val="7"/>
              </w:numPr>
              <w:tabs>
                <w:tab w:val="clear" w:pos="708"/>
                <w:tab w:val="left" w:pos="1125" w:leader="none"/>
              </w:tabs>
              <w:spacing w:before="0" w:after="0"/>
              <w:ind w:hanging="357" w:left="884" w:right="170"/>
              <w:rPr>
                <w:rFonts w:ascii="Arial" w:hAnsi="Arial" w:cs="Arial"/>
                <w:lang w:val="ru-RU"/>
              </w:rPr>
            </w:pPr>
            <w:r>
              <w:rPr>
                <w:rFonts w:cs="Arial"/>
                <w:lang w:val="ru-RU"/>
              </w:rPr>
              <w:t>русский алфавит,</w:t>
            </w:r>
          </w:p>
          <w:p>
            <w:pPr>
              <w:pStyle w:val="Normal"/>
              <w:numPr>
                <w:ilvl w:val="0"/>
                <w:numId w:val="7"/>
              </w:numPr>
              <w:tabs>
                <w:tab w:val="clear" w:pos="708"/>
                <w:tab w:val="left" w:pos="1125" w:leader="none"/>
              </w:tabs>
              <w:spacing w:before="0" w:after="0"/>
              <w:ind w:hanging="357" w:left="884" w:right="170"/>
              <w:rPr>
                <w:rFonts w:ascii="Arial" w:hAnsi="Arial" w:cs="Arial"/>
                <w:lang w:val="ru-RU"/>
              </w:rPr>
            </w:pPr>
            <w:r>
              <w:rPr>
                <w:rFonts w:cs="Arial"/>
                <w:lang w:val="ru-RU"/>
              </w:rPr>
              <w:t>произношение акцентированных и неакцентированных гласных звуков,</w:t>
            </w:r>
          </w:p>
          <w:p>
            <w:pPr>
              <w:pStyle w:val="Normal"/>
              <w:numPr>
                <w:ilvl w:val="0"/>
                <w:numId w:val="7"/>
              </w:numPr>
              <w:tabs>
                <w:tab w:val="clear" w:pos="708"/>
                <w:tab w:val="left" w:pos="1125" w:leader="none"/>
              </w:tabs>
              <w:spacing w:before="0" w:after="0"/>
              <w:ind w:hanging="357" w:left="884" w:right="170"/>
              <w:rPr>
                <w:rFonts w:ascii="Arial" w:hAnsi="Arial" w:cs="Arial"/>
                <w:lang w:val="ru-RU"/>
              </w:rPr>
            </w:pPr>
            <w:r>
              <w:rPr>
                <w:rFonts w:cs="Arial"/>
                <w:lang w:val="ru-RU"/>
              </w:rPr>
              <w:t>редукция гласных,</w:t>
            </w:r>
          </w:p>
          <w:p>
            <w:pPr>
              <w:pStyle w:val="Normal"/>
              <w:numPr>
                <w:ilvl w:val="0"/>
                <w:numId w:val="7"/>
              </w:numPr>
              <w:tabs>
                <w:tab w:val="clear" w:pos="708"/>
                <w:tab w:val="left" w:pos="1125" w:leader="none"/>
              </w:tabs>
              <w:spacing w:before="0" w:after="0"/>
              <w:ind w:hanging="357" w:left="884" w:right="170"/>
              <w:rPr>
                <w:rFonts w:ascii="Arial" w:hAnsi="Arial" w:cs="Arial"/>
                <w:lang w:val="ru-RU"/>
              </w:rPr>
            </w:pPr>
            <w:r>
              <w:rPr>
                <w:rFonts w:cs="Arial"/>
                <w:lang w:val="ru-RU"/>
              </w:rPr>
              <w:t>произношение звуков л, ш, ж, ц, ч с мягкими и твердыми гласными,</w:t>
            </w:r>
          </w:p>
          <w:p>
            <w:pPr>
              <w:pStyle w:val="Normal"/>
              <w:numPr>
                <w:ilvl w:val="0"/>
                <w:numId w:val="7"/>
              </w:numPr>
              <w:tabs>
                <w:tab w:val="clear" w:pos="708"/>
                <w:tab w:val="left" w:pos="1125" w:leader="none"/>
              </w:tabs>
              <w:spacing w:before="0" w:after="0"/>
              <w:ind w:hanging="357" w:left="884" w:right="170"/>
              <w:rPr>
                <w:rFonts w:ascii="Arial" w:hAnsi="Arial" w:cs="Arial"/>
                <w:lang w:val="ru-RU"/>
              </w:rPr>
            </w:pPr>
            <w:r>
              <w:rPr>
                <w:rFonts w:cs="Arial"/>
                <w:lang w:val="ru-RU"/>
              </w:rPr>
              <w:t>ударение на русском языке</w:t>
            </w:r>
          </w:p>
          <w:p>
            <w:pPr>
              <w:pStyle w:val="Normal"/>
              <w:tabs>
                <w:tab w:val="clear" w:pos="708"/>
                <w:tab w:val="left" w:pos="1125" w:leader="none"/>
              </w:tabs>
              <w:spacing w:before="120" w:after="120"/>
              <w:ind w:left="170" w:right="170"/>
              <w:rPr>
                <w:rFonts w:ascii="Arial" w:hAnsi="Arial" w:cs="Arial"/>
                <w:b/>
                <w:lang w:val="ru-RU"/>
              </w:rPr>
            </w:pPr>
            <w:r>
              <w:rPr>
                <w:rFonts w:cs="Arial"/>
                <w:b/>
                <w:lang w:val="ru-RU"/>
              </w:rPr>
              <w:t>Грамматика:</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Личные и притяжательные местоимения,</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Спряжение глаголов (первое и второе) настоящего времени,</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Наречия времени,</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Глаголы движения и состояния,</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Числительные,</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Прилагательные,</w:t>
            </w:r>
          </w:p>
          <w:p>
            <w:pPr>
              <w:pStyle w:val="Normal"/>
              <w:numPr>
                <w:ilvl w:val="0"/>
                <w:numId w:val="8"/>
              </w:numPr>
              <w:tabs>
                <w:tab w:val="clear" w:pos="708"/>
                <w:tab w:val="left" w:pos="1125" w:leader="none"/>
              </w:tabs>
              <w:spacing w:before="0" w:after="0"/>
              <w:ind w:hanging="357" w:left="884" w:right="170"/>
              <w:rPr>
                <w:rFonts w:ascii="Arial" w:hAnsi="Arial" w:cs="Arial"/>
                <w:lang w:val="ru-RU"/>
              </w:rPr>
            </w:pPr>
            <w:r>
              <w:rPr>
                <w:rFonts w:cs="Arial"/>
                <w:lang w:val="ru-RU"/>
              </w:rPr>
              <w:t>Сочетания числительных с избранными существительными.</w:t>
            </w:r>
          </w:p>
          <w:p>
            <w:pPr>
              <w:pStyle w:val="Normal"/>
              <w:tabs>
                <w:tab w:val="clear" w:pos="708"/>
                <w:tab w:val="left" w:pos="1125" w:leader="none"/>
              </w:tabs>
              <w:spacing w:before="120" w:after="120"/>
              <w:ind w:left="170" w:right="170"/>
              <w:rPr>
                <w:rFonts w:ascii="Arial" w:hAnsi="Arial" w:cs="Arial"/>
                <w:b/>
                <w:lang w:val="ru-RU"/>
              </w:rPr>
            </w:pPr>
            <w:r>
              <w:rPr>
                <w:rFonts w:cs="Arial"/>
                <w:b/>
                <w:lang w:val="ru-RU"/>
              </w:rPr>
              <w:t>Орфография:</w:t>
            </w:r>
          </w:p>
          <w:p>
            <w:pPr>
              <w:pStyle w:val="Normal"/>
              <w:numPr>
                <w:ilvl w:val="0"/>
                <w:numId w:val="9"/>
              </w:numPr>
              <w:tabs>
                <w:tab w:val="clear" w:pos="708"/>
                <w:tab w:val="left" w:pos="1125" w:leader="none"/>
              </w:tabs>
              <w:spacing w:before="0" w:after="0"/>
              <w:ind w:hanging="357" w:left="884" w:right="170"/>
              <w:rPr>
                <w:rFonts w:ascii="Arial" w:hAnsi="Arial" w:cs="Arial"/>
                <w:lang w:val="ru-RU"/>
              </w:rPr>
            </w:pPr>
            <w:r>
              <w:rPr>
                <w:rFonts w:cs="Arial"/>
                <w:lang w:val="ru-RU"/>
              </w:rPr>
              <w:t>правописание безударных гласных звуков,</w:t>
            </w:r>
          </w:p>
          <w:p>
            <w:pPr>
              <w:pStyle w:val="Normal"/>
              <w:numPr>
                <w:ilvl w:val="0"/>
                <w:numId w:val="9"/>
              </w:numPr>
              <w:tabs>
                <w:tab w:val="clear" w:pos="708"/>
                <w:tab w:val="left" w:pos="1125" w:leader="none"/>
              </w:tabs>
              <w:spacing w:before="0" w:after="0"/>
              <w:ind w:hanging="357" w:left="884" w:right="170"/>
              <w:rPr>
                <w:rFonts w:ascii="Arial" w:hAnsi="Arial" w:cs="Arial"/>
                <w:lang w:val="ru-RU"/>
              </w:rPr>
            </w:pPr>
            <w:r>
              <w:rPr>
                <w:rFonts w:cs="Arial"/>
                <w:lang w:val="ru-RU"/>
              </w:rPr>
              <w:t>правописание твердого и мягкого знаков,</w:t>
            </w:r>
          </w:p>
          <w:p>
            <w:pPr>
              <w:pStyle w:val="Normal"/>
              <w:numPr>
                <w:ilvl w:val="0"/>
                <w:numId w:val="9"/>
              </w:numPr>
              <w:tabs>
                <w:tab w:val="clear" w:pos="708"/>
                <w:tab w:val="left" w:pos="1125" w:leader="none"/>
              </w:tabs>
              <w:spacing w:before="0" w:after="0"/>
              <w:ind w:hanging="357" w:left="884" w:right="170"/>
              <w:rPr>
                <w:rFonts w:ascii="Arial" w:hAnsi="Arial" w:cs="Arial"/>
                <w:lang w:val="ru-RU"/>
              </w:rPr>
            </w:pPr>
            <w:r>
              <w:rPr>
                <w:rFonts w:cs="Arial"/>
                <w:lang w:val="ru-RU"/>
              </w:rPr>
              <w:t>правописание гласных звуков и, ы после ц и гласных звуков а, и, у, е после ж, ш, ч, щ.</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ru-RU"/>
              </w:rPr>
            </w:pPr>
            <w:r>
              <w:rPr>
                <w:rFonts w:cs="Arial"/>
                <w:color w:val="000000"/>
                <w:lang w:val="ru-RU"/>
              </w:rPr>
              <w:t xml:space="preserve">1. </w:t>
            </w:r>
            <w:r>
              <w:rPr>
                <w:rFonts w:cs="Arial"/>
                <w:color w:val="000000"/>
              </w:rPr>
              <w:t>Wiatr</w:t>
            </w:r>
            <w:r>
              <w:rPr>
                <w:rFonts w:cs="Arial"/>
                <w:color w:val="000000"/>
                <w:lang w:val="ru-RU"/>
              </w:rPr>
              <w:t>-</w:t>
            </w:r>
            <w:r>
              <w:rPr>
                <w:rFonts w:cs="Arial"/>
                <w:color w:val="000000"/>
              </w:rPr>
              <w:t>Kmieciak</w:t>
            </w:r>
            <w:r>
              <w:rPr>
                <w:rFonts w:cs="Arial"/>
                <w:color w:val="000000"/>
                <w:lang w:val="ru-RU"/>
              </w:rPr>
              <w:t xml:space="preserve"> </w:t>
            </w:r>
            <w:r>
              <w:rPr>
                <w:rFonts w:cs="Arial"/>
                <w:color w:val="000000"/>
              </w:rPr>
              <w:t>M</w:t>
            </w:r>
            <w:r>
              <w:rPr>
                <w:rFonts w:cs="Arial"/>
                <w:color w:val="000000"/>
                <w:lang w:val="ru-RU"/>
              </w:rPr>
              <w:t xml:space="preserve">., </w:t>
            </w:r>
            <w:r>
              <w:rPr>
                <w:rFonts w:cs="Arial"/>
                <w:color w:val="000000"/>
              </w:rPr>
              <w:t>Wujec</w:t>
            </w:r>
            <w:r>
              <w:rPr>
                <w:rFonts w:cs="Arial"/>
                <w:color w:val="000000"/>
                <w:lang w:val="ru-RU"/>
              </w:rPr>
              <w:t xml:space="preserve"> </w:t>
            </w:r>
            <w:r>
              <w:rPr>
                <w:rFonts w:cs="Arial"/>
                <w:color w:val="000000"/>
              </w:rPr>
              <w:t>S</w:t>
            </w:r>
            <w:r>
              <w:rPr>
                <w:rFonts w:cs="Arial"/>
                <w:color w:val="000000"/>
                <w:lang w:val="ru-RU"/>
              </w:rPr>
              <w:t xml:space="preserve">., Вот и мы по-новому 1, </w:t>
            </w:r>
            <w:r>
              <w:rPr>
                <w:rFonts w:cs="Arial"/>
                <w:color w:val="000000"/>
              </w:rPr>
              <w:t>Warszawa</w:t>
            </w:r>
            <w:r>
              <w:rPr>
                <w:rFonts w:cs="Arial"/>
                <w:color w:val="000000"/>
                <w:lang w:val="ru-RU"/>
              </w:rPr>
              <w:t xml:space="preserve"> 2019.</w:t>
            </w:r>
          </w:p>
          <w:p>
            <w:pPr>
              <w:pStyle w:val="Normal"/>
              <w:spacing w:before="120" w:after="120"/>
              <w:ind w:left="170" w:right="170"/>
              <w:rPr>
                <w:rFonts w:ascii="Arial" w:hAnsi="Arial" w:cs="Arial"/>
                <w:color w:val="000000"/>
                <w:lang w:val="ru-RU"/>
              </w:rPr>
            </w:pPr>
            <w:r>
              <w:rPr>
                <w:rFonts w:cs="Arial"/>
                <w:color w:val="000000"/>
                <w:lang w:val="ru-RU"/>
              </w:rPr>
              <w:t xml:space="preserve">2. </w:t>
            </w:r>
            <w:r>
              <w:rPr>
                <w:rFonts w:cs="Arial"/>
                <w:color w:val="000000"/>
              </w:rPr>
              <w:t>Wiatr</w:t>
            </w:r>
            <w:r>
              <w:rPr>
                <w:rFonts w:cs="Arial"/>
                <w:color w:val="000000"/>
                <w:lang w:val="ru-RU"/>
              </w:rPr>
              <w:t>-</w:t>
            </w:r>
            <w:r>
              <w:rPr>
                <w:rFonts w:cs="Arial"/>
                <w:color w:val="000000"/>
              </w:rPr>
              <w:t>Kmieciak</w:t>
            </w:r>
            <w:r>
              <w:rPr>
                <w:rFonts w:cs="Arial"/>
                <w:color w:val="000000"/>
                <w:lang w:val="ru-RU"/>
              </w:rPr>
              <w:t xml:space="preserve"> </w:t>
            </w:r>
            <w:r>
              <w:rPr>
                <w:rFonts w:cs="Arial"/>
                <w:color w:val="000000"/>
              </w:rPr>
              <w:t>M</w:t>
            </w:r>
            <w:r>
              <w:rPr>
                <w:rFonts w:cs="Arial"/>
                <w:color w:val="000000"/>
                <w:lang w:val="ru-RU"/>
              </w:rPr>
              <w:t xml:space="preserve">., </w:t>
            </w:r>
            <w:r>
              <w:rPr>
                <w:rFonts w:cs="Arial"/>
                <w:color w:val="000000"/>
              </w:rPr>
              <w:t>Wujec</w:t>
            </w:r>
            <w:r>
              <w:rPr>
                <w:rFonts w:cs="Arial"/>
                <w:color w:val="000000"/>
                <w:lang w:val="ru-RU"/>
              </w:rPr>
              <w:t xml:space="preserve"> </w:t>
            </w:r>
            <w:r>
              <w:rPr>
                <w:rFonts w:cs="Arial"/>
                <w:color w:val="000000"/>
              </w:rPr>
              <w:t>S</w:t>
            </w:r>
            <w:r>
              <w:rPr>
                <w:rFonts w:cs="Arial"/>
                <w:color w:val="000000"/>
                <w:lang w:val="ru-RU"/>
              </w:rPr>
              <w:t xml:space="preserve">., Вот и мы по-новому 2, </w:t>
            </w:r>
            <w:r>
              <w:rPr>
                <w:rFonts w:cs="Arial"/>
                <w:color w:val="000000"/>
              </w:rPr>
              <w:t>Warszawa</w:t>
            </w:r>
            <w:r>
              <w:rPr>
                <w:rFonts w:cs="Arial"/>
                <w:color w:val="000000"/>
                <w:lang w:val="ru-RU"/>
              </w:rPr>
              <w:t xml:space="preserve"> 2019.</w:t>
            </w:r>
          </w:p>
          <w:p>
            <w:pPr>
              <w:pStyle w:val="Normal"/>
              <w:spacing w:before="120" w:after="120"/>
              <w:ind w:left="170" w:right="170"/>
              <w:rPr>
                <w:rFonts w:ascii="Arial" w:hAnsi="Arial" w:cs="Arial"/>
                <w:b/>
                <w:color w:val="000000"/>
                <w:lang w:val="ru-RU"/>
              </w:rPr>
            </w:pPr>
            <w:r>
              <w:rPr>
                <w:rFonts w:cs="Arial"/>
                <w:color w:val="000000"/>
                <w:lang w:val="ru-RU"/>
              </w:rPr>
              <w:t xml:space="preserve">3. Махнач </w:t>
            </w:r>
            <w:r>
              <w:rPr>
                <w:rFonts w:cs="Arial"/>
                <w:color w:val="000000"/>
              </w:rPr>
              <w:t>A</w:t>
            </w:r>
            <w:r>
              <w:rPr>
                <w:rFonts w:cs="Arial"/>
                <w:color w:val="000000"/>
                <w:lang w:val="ru-RU"/>
              </w:rPr>
              <w:t xml:space="preserve">., Из первых уст. Русский язык для базового уровня, </w:t>
            </w:r>
            <w:r>
              <w:rPr>
                <w:rFonts w:cs="Arial"/>
                <w:color w:val="000000"/>
              </w:rPr>
              <w:t>Warszawa</w:t>
            </w:r>
            <w:r>
              <w:rPr>
                <w:rFonts w:cs="Arial"/>
                <w:color w:val="000000"/>
                <w:lang w:val="ru-RU"/>
              </w:rPr>
              <w:t xml:space="preserve"> 2019.</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ru-RU"/>
              </w:rPr>
            </w:pPr>
            <w:r>
              <w:rPr>
                <w:rFonts w:cs="Arial"/>
                <w:color w:val="000000"/>
                <w:lang w:val="ru-RU"/>
              </w:rPr>
              <w:t xml:space="preserve">1. </w:t>
            </w:r>
            <w:r>
              <w:rPr>
                <w:rFonts w:cs="Arial"/>
                <w:color w:val="000000"/>
              </w:rPr>
              <w:t>Pado</w:t>
            </w:r>
            <w:r>
              <w:rPr>
                <w:rFonts w:cs="Arial"/>
                <w:color w:val="000000"/>
                <w:lang w:val="ru-RU"/>
              </w:rPr>
              <w:t xml:space="preserve"> </w:t>
            </w:r>
            <w:r>
              <w:rPr>
                <w:rFonts w:cs="Arial"/>
                <w:color w:val="000000"/>
              </w:rPr>
              <w:t>A</w:t>
            </w:r>
            <w:r>
              <w:rPr>
                <w:rFonts w:cs="Arial"/>
                <w:color w:val="000000"/>
                <w:lang w:val="ru-RU"/>
              </w:rPr>
              <w:t xml:space="preserve">., Ты за или против?, </w:t>
            </w:r>
            <w:r>
              <w:rPr>
                <w:rFonts w:cs="Arial"/>
                <w:color w:val="000000"/>
              </w:rPr>
              <w:t>Warszawa</w:t>
            </w:r>
            <w:r>
              <w:rPr>
                <w:rFonts w:cs="Arial"/>
                <w:color w:val="000000"/>
                <w:lang w:val="ru-RU"/>
              </w:rPr>
              <w:t xml:space="preserve"> 2003.</w:t>
            </w:r>
          </w:p>
          <w:p>
            <w:pPr>
              <w:pStyle w:val="Normal"/>
              <w:spacing w:before="120" w:after="120"/>
              <w:ind w:left="170" w:right="170"/>
              <w:rPr>
                <w:rFonts w:ascii="Arial" w:hAnsi="Arial" w:cs="Arial"/>
                <w:color w:val="000000"/>
              </w:rPr>
            </w:pPr>
            <w:r>
              <w:rPr>
                <w:rFonts w:cs="Arial"/>
                <w:color w:val="000000"/>
                <w:lang w:val="ru-RU"/>
              </w:rPr>
              <w:t xml:space="preserve">2. </w:t>
            </w:r>
            <w:r>
              <w:rPr>
                <w:rFonts w:cs="Arial"/>
                <w:color w:val="000000"/>
              </w:rPr>
              <w:t>Chuchmacz</w:t>
            </w:r>
            <w:r>
              <w:rPr>
                <w:rFonts w:cs="Arial"/>
                <w:color w:val="000000"/>
                <w:lang w:val="ru-RU"/>
              </w:rPr>
              <w:t xml:space="preserve"> </w:t>
            </w:r>
            <w:r>
              <w:rPr>
                <w:rFonts w:cs="Arial"/>
                <w:color w:val="000000"/>
              </w:rPr>
              <w:t>D</w:t>
            </w:r>
            <w:r>
              <w:rPr>
                <w:rFonts w:cs="Arial"/>
                <w:color w:val="000000"/>
                <w:lang w:val="ru-RU"/>
              </w:rPr>
              <w:t xml:space="preserve">., </w:t>
            </w:r>
            <w:r>
              <w:rPr>
                <w:rFonts w:cs="Arial"/>
                <w:color w:val="000000"/>
              </w:rPr>
              <w:t>Ossowska</w:t>
            </w:r>
            <w:r>
              <w:rPr>
                <w:rFonts w:cs="Arial"/>
                <w:color w:val="000000"/>
                <w:lang w:val="ru-RU"/>
              </w:rPr>
              <w:t xml:space="preserve"> </w:t>
            </w:r>
            <w:r>
              <w:rPr>
                <w:rFonts w:cs="Arial"/>
                <w:color w:val="000000"/>
              </w:rPr>
              <w:t>H</w:t>
            </w:r>
            <w:r>
              <w:rPr>
                <w:rFonts w:cs="Arial"/>
                <w:color w:val="000000"/>
                <w:lang w:val="ru-RU"/>
              </w:rPr>
              <w:t xml:space="preserve">., Вот грамматика! </w:t>
            </w:r>
            <w:r>
              <w:rPr>
                <w:rFonts w:cs="Arial"/>
                <w:color w:val="000000"/>
              </w:rPr>
              <w:t>Repetytorium gramatyczne z języka rosyjskiego z ćwiczeniami, Warszawa 2010.</w:t>
            </w:r>
          </w:p>
          <w:p>
            <w:pPr>
              <w:pStyle w:val="Normal"/>
              <w:spacing w:before="120" w:after="120"/>
              <w:ind w:left="170" w:right="170"/>
              <w:rPr>
                <w:rFonts w:ascii="Arial" w:hAnsi="Arial" w:cs="Arial"/>
                <w:color w:val="000000"/>
              </w:rPr>
            </w:pPr>
            <w:r>
              <w:rPr>
                <w:rFonts w:cs="Arial"/>
                <w:color w:val="000000"/>
                <w:lang w:val="ru-RU"/>
              </w:rPr>
              <w:t xml:space="preserve">3. Русский язык как иностранный. Говорим по-русски без переводчика. Интенсивный курс по развитию навыков устной речи. </w:t>
            </w:r>
            <w:r>
              <w:rPr>
                <w:rFonts w:cs="Arial"/>
                <w:color w:val="000000"/>
              </w:rPr>
              <w:t>Отв. ред. Л.С.Крючкова, Л.А.Дунаева, Москва,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Praca w grupach, w parach oraz indywidualna praca studenta. Zajęcia prowadzone są w oparciu o podręcznik z wykorzystaniem technik multimedialnych.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podczas kolokwiów pisemnych oraz zaliczeń ustnych w trakcie semestru oraz podczas sprawdzania zadań do samodzielnego wykonania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podczas pracy na zajęciach: aktywność, wykonywanie ćwiczeń ustnych (dyskusja, dialog, wypowiedź indywidualna) i pisemnych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podczas zajęć: uczestnictwo w krótkich dyskusjach (zajmowanie określonego stanowiska, argumentowanie, samoocena itp.)</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Warunek uzyskania zaliczenia przedmiotu: obecność na zajęciach oraz uzyskanie oceny pozytywnej ze wszystkich kolokwiów pisemnych i ustnych (wypowiedzi indywidualne, dialogi), aktywność na zajęciach.</w:t>
            </w:r>
          </w:p>
          <w:p>
            <w:pPr>
              <w:pStyle w:val="Normal"/>
              <w:tabs>
                <w:tab w:val="clear" w:pos="708"/>
                <w:tab w:val="left" w:pos="2010" w:leader="none"/>
              </w:tabs>
              <w:spacing w:before="120" w:after="120"/>
              <w:ind w:left="170" w:right="170"/>
              <w:rPr>
                <w:rFonts w:ascii="Arial" w:hAnsi="Arial" w:cs="Arial"/>
              </w:rPr>
            </w:pPr>
            <w:r>
              <w:rPr>
                <w:rFonts w:cs="Arial"/>
              </w:rPr>
              <w:t>Kryteria oceniania w kolokwiach ustnych: właściwy dobór środków leksykalnych, poprawność składniowa, stylistyczna i fonetyczna (wymowa, akcent, intonacja).</w:t>
            </w:r>
          </w:p>
          <w:p>
            <w:pPr>
              <w:pStyle w:val="Normal"/>
              <w:tabs>
                <w:tab w:val="clear" w:pos="708"/>
                <w:tab w:val="left" w:pos="2010" w:leader="none"/>
              </w:tabs>
              <w:spacing w:before="120" w:after="120"/>
              <w:ind w:left="170" w:right="170"/>
              <w:rPr>
                <w:rFonts w:ascii="Arial" w:hAnsi="Arial" w:cs="Arial"/>
              </w:rPr>
            </w:pPr>
            <w:r>
              <w:rPr>
                <w:rFonts w:cs="Arial"/>
              </w:rPr>
              <w:t>Przedział punktacji w kolokwiach pisemnych:</w:t>
            </w:r>
          </w:p>
          <w:p>
            <w:pPr>
              <w:pStyle w:val="Normal"/>
              <w:tabs>
                <w:tab w:val="clear" w:pos="708"/>
                <w:tab w:val="left" w:pos="2010" w:leader="none"/>
              </w:tabs>
              <w:spacing w:before="120" w:after="120"/>
              <w:ind w:left="170" w:right="170"/>
              <w:rPr>
                <w:rFonts w:ascii="Arial" w:hAnsi="Arial" w:cs="Arial"/>
              </w:rPr>
            </w:pPr>
            <w:r>
              <w:rPr>
                <w:rFonts w:cs="Arial"/>
              </w:rPr>
              <w:t>0-50% - 2,0</w:t>
            </w:r>
          </w:p>
          <w:p>
            <w:pPr>
              <w:pStyle w:val="Normal"/>
              <w:tabs>
                <w:tab w:val="clear" w:pos="708"/>
                <w:tab w:val="left" w:pos="2010" w:leader="none"/>
              </w:tabs>
              <w:spacing w:before="120" w:after="120"/>
              <w:ind w:left="170" w:right="170"/>
              <w:rPr>
                <w:rFonts w:ascii="Arial" w:hAnsi="Arial" w:cs="Arial"/>
              </w:rPr>
            </w:pPr>
            <w:r>
              <w:rPr>
                <w:rFonts w:cs="Arial"/>
              </w:rPr>
              <w:t>51-60% - 3,0</w:t>
            </w:r>
          </w:p>
          <w:p>
            <w:pPr>
              <w:pStyle w:val="Normal"/>
              <w:tabs>
                <w:tab w:val="clear" w:pos="708"/>
                <w:tab w:val="left" w:pos="2010" w:leader="none"/>
              </w:tabs>
              <w:spacing w:before="120" w:after="120"/>
              <w:ind w:left="170" w:right="170"/>
              <w:rPr>
                <w:rFonts w:ascii="Arial" w:hAnsi="Arial" w:cs="Arial"/>
              </w:rPr>
            </w:pPr>
            <w:r>
              <w:rPr>
                <w:rFonts w:cs="Arial"/>
              </w:rPr>
              <w:t>61-70% - 3,5</w:t>
            </w:r>
          </w:p>
          <w:p>
            <w:pPr>
              <w:pStyle w:val="Normal"/>
              <w:tabs>
                <w:tab w:val="clear" w:pos="708"/>
                <w:tab w:val="left" w:pos="2010" w:leader="none"/>
              </w:tabs>
              <w:spacing w:before="120" w:after="120"/>
              <w:ind w:left="170" w:right="170"/>
              <w:rPr>
                <w:rFonts w:ascii="Arial" w:hAnsi="Arial" w:cs="Arial"/>
              </w:rPr>
            </w:pPr>
            <w:r>
              <w:rPr>
                <w:rFonts w:cs="Arial"/>
              </w:rPr>
              <w:t>71-80% - 4.0</w:t>
            </w:r>
          </w:p>
          <w:p>
            <w:pPr>
              <w:pStyle w:val="Normal"/>
              <w:tabs>
                <w:tab w:val="clear" w:pos="708"/>
                <w:tab w:val="left" w:pos="2010" w:leader="none"/>
              </w:tabs>
              <w:spacing w:before="120" w:after="120"/>
              <w:ind w:left="170" w:right="170"/>
              <w:rPr>
                <w:rFonts w:ascii="Arial" w:hAnsi="Arial" w:cs="Arial"/>
              </w:rPr>
            </w:pPr>
            <w:r>
              <w:rPr>
                <w:rFonts w:cs="Arial"/>
              </w:rPr>
              <w:t>81-90% - 4,5</w:t>
            </w:r>
          </w:p>
          <w:p>
            <w:pPr>
              <w:pStyle w:val="Normal"/>
              <w:tabs>
                <w:tab w:val="clear" w:pos="708"/>
                <w:tab w:val="left" w:pos="2010" w:leader="none"/>
              </w:tabs>
              <w:spacing w:before="120" w:after="120"/>
              <w:ind w:left="170" w:right="170"/>
              <w:rPr>
                <w:rFonts w:ascii="Arial" w:hAnsi="Arial" w:cs="Arial"/>
              </w:rPr>
            </w:pPr>
            <w:r>
              <w:rPr>
                <w:rFonts w:cs="Arial"/>
              </w:rPr>
              <w:t>91-100% - 5.0</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 uzyskanie oceny pozytywnej ze wszystkich kolokwiów.</w:t>
            </w:r>
          </w:p>
          <w:p>
            <w:pPr>
              <w:pStyle w:val="Normal"/>
              <w:tabs>
                <w:tab w:val="clear" w:pos="708"/>
                <w:tab w:val="left" w:pos="2010" w:leader="none"/>
              </w:tabs>
              <w:spacing w:before="120" w:after="120"/>
              <w:ind w:left="170" w:right="170"/>
              <w:rPr>
                <w:rFonts w:ascii="Arial" w:hAnsi="Arial" w:cs="Arial"/>
              </w:rPr>
            </w:pPr>
            <w:r>
              <w:rPr>
                <w:rFonts w:cs="Arial"/>
              </w:rPr>
              <w:t>Poprawy kolokwiów odbywają się podczas konsultacji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60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66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 w:name="Arcydzieła_literatury_powszechnej_X-XIX_"/>
            <w:bookmarkEnd w:id="1"/>
            <w:r>
              <w:rPr>
                <w:rFonts w:cs="Arial"/>
                <w:color w:val="000000"/>
              </w:rPr>
              <w:t>Arcydzieła literatury powszechnej X-XIX w.</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Masterpieces of world literature of the 10-th-19 centuries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polski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Valentina Krupoves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hab. Andrzej Borkowski, dr hab. Roman Bobryk, dr hab. Sławomir Sobieraj, dr Valentina Krupoves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 Nabycie wiedzy z zakresu arcydzieł literatury powszechnej oraz najważniejszych prądów literackich i paradygmatów kulturowo-cywilizacyjnych.</w:t>
            </w:r>
          </w:p>
          <w:p>
            <w:pPr>
              <w:pStyle w:val="Normal"/>
              <w:spacing w:before="120" w:after="120"/>
              <w:ind w:left="170" w:right="170"/>
              <w:rPr>
                <w:rFonts w:ascii="Arial" w:hAnsi="Arial" w:cs="Arial"/>
                <w:color w:val="000000"/>
              </w:rPr>
            </w:pPr>
            <w:r>
              <w:rPr>
                <w:rFonts w:cs="Arial"/>
                <w:color w:val="000000"/>
              </w:rPr>
              <w:t>2. Opanowanie umiejętności analityczno-interpretacyjnych oraz doboru metodologii literaturoznawczej</w:t>
            </w:r>
          </w:p>
          <w:p>
            <w:pPr>
              <w:pStyle w:val="Normal"/>
              <w:spacing w:before="120" w:after="120"/>
              <w:ind w:left="170" w:right="170"/>
              <w:rPr>
                <w:rFonts w:ascii="Arial" w:hAnsi="Arial" w:cs="Arial"/>
                <w:color w:val="000000"/>
              </w:rPr>
            </w:pPr>
            <w:r>
              <w:rPr>
                <w:rFonts w:cs="Arial"/>
                <w:color w:val="000000"/>
              </w:rPr>
              <w:t>3. Nabycie gotowości do odbioru zróżnicowanych pod względem językowo-kulturowym tekstów literackich.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miejsce i znaczenie wielkich dzieł X-XIX w. europejskiej tradycji literackiej i kulturowej, także w odniesieniu do literatury anglojęzycznej,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najważniejsze prądy i kierunki rozwojowe literatury europejskiej w ciągu wieków, także w odniesieniu do literatury anglojęzycznej,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związki wybranych tekstów literackich X-XIX w. z historią, filozofią i sztuką.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rozpoznawać prądy i kierunki literackie, jak również swoistość ideową i estetyczną wielkich dzieł literackich, również w odniesieniu do literatury anglojęzycznej,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analizować materiał źródłowy oraz opracowania związane z problematyką zajęć, dostrzegać związki między różnymi literaturami, w szczególności z literaturą anglojęzyczną oraz związki między literaturą a innymi dziedzinami: historią, literaturą, filozofią.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docenić i uznać za swój świat wartości „zapisany” w wielkich dziełach literatury powszechnej,</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takimi jak: kreatywność, otwartość na odmienność kulturową, umiejętność określania własnych zainteresowań i krytycznego.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terminologii literaturoznawczej. Umiejętność interpretacji tekstów literackich na poziomie szkoły ponadpodstawowej.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pPr>
            <w:r>
              <w:rPr>
                <w:rFonts w:cs="Arial"/>
              </w:rPr>
              <w:t xml:space="preserve">1. </w:t>
            </w:r>
            <w:r>
              <w:rPr>
                <w:rFonts w:cs="Arial"/>
                <w:i/>
                <w:iCs/>
              </w:rPr>
              <w:t>Boska Komedia</w:t>
            </w:r>
            <w:r>
              <w:rPr>
                <w:rFonts w:cs="Arial"/>
              </w:rPr>
              <w:t xml:space="preserve"> Dantego jako arcydzieło późnego średniowiecza, cz.1 Piekło.</w:t>
            </w:r>
          </w:p>
          <w:p>
            <w:pPr>
              <w:pStyle w:val="Normal"/>
              <w:tabs>
                <w:tab w:val="clear" w:pos="708"/>
                <w:tab w:val="left" w:pos="1125" w:leader="none"/>
              </w:tabs>
              <w:spacing w:before="120" w:after="120"/>
              <w:ind w:left="170" w:right="170"/>
              <w:rPr/>
            </w:pPr>
            <w:r>
              <w:rPr>
                <w:rFonts w:cs="Arial"/>
              </w:rPr>
              <w:t xml:space="preserve">2. </w:t>
            </w:r>
            <w:r>
              <w:rPr>
                <w:rFonts w:cs="Arial"/>
                <w:i/>
                <w:iCs/>
              </w:rPr>
              <w:t>Boska Komedia</w:t>
            </w:r>
            <w:r>
              <w:rPr>
                <w:rFonts w:cs="Arial"/>
              </w:rPr>
              <w:t xml:space="preserve"> Dantego jako arcydzieło późnego średniowiecza, cz. 2 Czyściec.</w:t>
            </w:r>
          </w:p>
          <w:p>
            <w:pPr>
              <w:pStyle w:val="Normal"/>
              <w:tabs>
                <w:tab w:val="clear" w:pos="708"/>
                <w:tab w:val="left" w:pos="1125" w:leader="none"/>
              </w:tabs>
              <w:spacing w:before="120" w:after="120"/>
              <w:ind w:left="170" w:right="170"/>
              <w:rPr>
                <w:rFonts w:ascii="Arial" w:hAnsi="Arial" w:cs="Arial"/>
              </w:rPr>
            </w:pPr>
            <w:r>
              <w:rPr>
                <w:rFonts w:cs="Arial"/>
              </w:rPr>
              <w:t>3. Sonety Petrarki. Motywy, wątki, toposy w europejskiej liryce miłosnej.</w:t>
            </w:r>
          </w:p>
          <w:p>
            <w:pPr>
              <w:pStyle w:val="Normal"/>
              <w:tabs>
                <w:tab w:val="clear" w:pos="708"/>
                <w:tab w:val="left" w:pos="1125" w:leader="none"/>
              </w:tabs>
              <w:spacing w:before="120" w:after="120"/>
              <w:ind w:left="170" w:right="170"/>
              <w:rPr/>
            </w:pPr>
            <w:r>
              <w:rPr>
                <w:rFonts w:cs="Arial"/>
              </w:rPr>
              <w:t xml:space="preserve">4. Humanistyczna wizja człowieka w </w:t>
            </w:r>
            <w:r>
              <w:rPr>
                <w:rFonts w:cs="Arial"/>
                <w:i/>
                <w:iCs/>
              </w:rPr>
              <w:t xml:space="preserve">Dekameronie </w:t>
            </w:r>
            <w:r>
              <w:rPr>
                <w:rFonts w:cs="Arial"/>
              </w:rPr>
              <w:t>Boccaccia.</w:t>
            </w:r>
          </w:p>
          <w:p>
            <w:pPr>
              <w:pStyle w:val="Normal"/>
              <w:tabs>
                <w:tab w:val="clear" w:pos="708"/>
                <w:tab w:val="left" w:pos="1125" w:leader="none"/>
              </w:tabs>
              <w:spacing w:before="120" w:after="120"/>
              <w:ind w:left="170" w:right="170"/>
              <w:rPr/>
            </w:pPr>
            <w:r>
              <w:rPr>
                <w:rFonts w:cs="Arial"/>
              </w:rPr>
              <w:t xml:space="preserve">5. </w:t>
            </w:r>
            <w:r>
              <w:rPr>
                <w:rFonts w:cs="Arial"/>
                <w:i/>
                <w:iCs/>
              </w:rPr>
              <w:t>Pochwała głupoty</w:t>
            </w:r>
            <w:r>
              <w:rPr>
                <w:rFonts w:cs="Arial"/>
              </w:rPr>
              <w:t xml:space="preserve"> Erazma z Rotterdamu – arcydzieło północnoeuropejskiego humanizmu.</w:t>
            </w:r>
          </w:p>
          <w:p>
            <w:pPr>
              <w:pStyle w:val="Normal"/>
              <w:tabs>
                <w:tab w:val="clear" w:pos="708"/>
                <w:tab w:val="left" w:pos="1125" w:leader="none"/>
              </w:tabs>
              <w:spacing w:before="120" w:after="120"/>
              <w:ind w:left="170" w:right="170"/>
              <w:rPr/>
            </w:pPr>
            <w:r>
              <w:rPr>
                <w:rFonts w:cs="Arial"/>
              </w:rPr>
              <w:t xml:space="preserve">6. Barokowe theatrum mundi. </w:t>
            </w:r>
            <w:r>
              <w:rPr>
                <w:rFonts w:cs="Arial"/>
                <w:i/>
                <w:iCs/>
              </w:rPr>
              <w:t>Życie snem</w:t>
            </w:r>
            <w:r>
              <w:rPr>
                <w:rFonts w:cs="Arial"/>
              </w:rPr>
              <w:t xml:space="preserve"> Calderona.</w:t>
            </w:r>
          </w:p>
          <w:p>
            <w:pPr>
              <w:pStyle w:val="Normal"/>
              <w:tabs>
                <w:tab w:val="clear" w:pos="708"/>
                <w:tab w:val="left" w:pos="1125" w:leader="none"/>
              </w:tabs>
              <w:spacing w:before="120" w:after="120"/>
              <w:ind w:left="170" w:right="170"/>
              <w:rPr/>
            </w:pPr>
            <w:r>
              <w:rPr>
                <w:rFonts w:cs="Arial"/>
              </w:rPr>
              <w:t xml:space="preserve">7. W kręgu francuskiej komedii. </w:t>
            </w:r>
            <w:r>
              <w:rPr>
                <w:rFonts w:cs="Arial"/>
                <w:i/>
                <w:iCs/>
              </w:rPr>
              <w:t>Mizantrop</w:t>
            </w:r>
            <w:r>
              <w:rPr>
                <w:rFonts w:cs="Arial"/>
              </w:rPr>
              <w:t xml:space="preserve"> Moliera.</w:t>
            </w:r>
          </w:p>
          <w:p>
            <w:pPr>
              <w:pStyle w:val="Normal"/>
              <w:tabs>
                <w:tab w:val="clear" w:pos="708"/>
                <w:tab w:val="left" w:pos="1125" w:leader="none"/>
              </w:tabs>
              <w:spacing w:before="120" w:after="120"/>
              <w:ind w:left="170" w:right="170"/>
              <w:rPr/>
            </w:pPr>
            <w:r>
              <w:rPr>
                <w:rFonts w:cs="Arial"/>
                <w:lang w:val="en-GB"/>
              </w:rPr>
              <w:t xml:space="preserve">8. J. W. Goethe, </w:t>
            </w:r>
            <w:r>
              <w:rPr>
                <w:rFonts w:cs="Arial"/>
                <w:i/>
                <w:iCs/>
                <w:lang w:val="en-GB"/>
              </w:rPr>
              <w:t>Faust</w:t>
            </w:r>
            <w:r>
              <w:rPr>
                <w:rFonts w:cs="Arial"/>
                <w:lang w:val="en-GB"/>
              </w:rPr>
              <w:t>, cz. I.</w:t>
            </w:r>
          </w:p>
          <w:p>
            <w:pPr>
              <w:pStyle w:val="Normal"/>
              <w:tabs>
                <w:tab w:val="clear" w:pos="708"/>
                <w:tab w:val="left" w:pos="1125" w:leader="none"/>
              </w:tabs>
              <w:spacing w:before="120" w:after="120"/>
              <w:ind w:left="170" w:right="170"/>
              <w:rPr/>
            </w:pPr>
            <w:r>
              <w:rPr>
                <w:rFonts w:cs="Arial"/>
                <w:lang w:val="en-GB"/>
              </w:rPr>
              <w:t xml:space="preserve">9. J. W. Goethe, </w:t>
            </w:r>
            <w:r>
              <w:rPr>
                <w:rFonts w:cs="Arial"/>
                <w:i/>
                <w:iCs/>
                <w:lang w:val="en-GB"/>
              </w:rPr>
              <w:t>Faust,</w:t>
            </w:r>
            <w:r>
              <w:rPr>
                <w:rFonts w:cs="Arial"/>
                <w:lang w:val="en-GB"/>
              </w:rPr>
              <w:t xml:space="preserve"> cz. </w:t>
            </w:r>
            <w:r>
              <w:rPr>
                <w:rFonts w:cs="Arial"/>
              </w:rPr>
              <w:t>II jako opowieść o narodzinach nowoczesności</w:t>
            </w:r>
          </w:p>
          <w:p>
            <w:pPr>
              <w:pStyle w:val="Normal"/>
              <w:tabs>
                <w:tab w:val="clear" w:pos="708"/>
                <w:tab w:val="left" w:pos="1125" w:leader="none"/>
              </w:tabs>
              <w:spacing w:before="120" w:after="120"/>
              <w:ind w:left="170" w:right="170"/>
              <w:rPr/>
            </w:pPr>
            <w:r>
              <w:rPr>
                <w:rFonts w:cs="Arial"/>
              </w:rPr>
              <w:t xml:space="preserve">10. Krótkie formy narracyjne. G. de Nerval, </w:t>
            </w:r>
            <w:r>
              <w:rPr>
                <w:rFonts w:cs="Arial"/>
                <w:i/>
                <w:iCs/>
              </w:rPr>
              <w:t>Sylwia; Pandora; Aurelia</w:t>
            </w:r>
            <w:r>
              <w:rPr>
                <w:rFonts w:cs="Arial"/>
              </w:rPr>
              <w:t>.</w:t>
            </w:r>
          </w:p>
          <w:p>
            <w:pPr>
              <w:pStyle w:val="Normal"/>
              <w:tabs>
                <w:tab w:val="clear" w:pos="708"/>
                <w:tab w:val="left" w:pos="1125" w:leader="none"/>
              </w:tabs>
              <w:spacing w:before="120" w:after="120"/>
              <w:ind w:left="170" w:right="170"/>
              <w:rPr/>
            </w:pPr>
            <w:r>
              <w:rPr>
                <w:rFonts w:cs="Arial"/>
              </w:rPr>
              <w:t xml:space="preserve">11. Arcydzieła skandynawskiego kręgu kulturowego. A. Strindberg, </w:t>
            </w:r>
            <w:r>
              <w:rPr>
                <w:rFonts w:cs="Arial"/>
                <w:i/>
                <w:iCs/>
              </w:rPr>
              <w:t>Panna Julia</w:t>
            </w:r>
            <w:r>
              <w:rPr>
                <w:rFonts w:cs="Arial"/>
              </w:rPr>
              <w:t>.</w:t>
            </w:r>
          </w:p>
          <w:p>
            <w:pPr>
              <w:pStyle w:val="Normal"/>
              <w:tabs>
                <w:tab w:val="clear" w:pos="708"/>
                <w:tab w:val="left" w:pos="1125" w:leader="none"/>
              </w:tabs>
              <w:spacing w:before="120" w:after="120"/>
              <w:ind w:left="170" w:right="170"/>
              <w:rPr/>
            </w:pPr>
            <w:r>
              <w:rPr>
                <w:rFonts w:cs="Arial"/>
              </w:rPr>
              <w:t xml:space="preserve">12. Czas wielkich powieści. </w:t>
            </w:r>
            <w:r>
              <w:rPr>
                <w:rFonts w:cs="Arial"/>
                <w:i/>
                <w:iCs/>
              </w:rPr>
              <w:t>Zbrodnia i kara/Idiota</w:t>
            </w:r>
            <w:r>
              <w:rPr>
                <w:rFonts w:cs="Arial"/>
              </w:rPr>
              <w:t xml:space="preserve"> F. Dostojewskiego.</w:t>
            </w:r>
          </w:p>
          <w:p>
            <w:pPr>
              <w:pStyle w:val="Normal"/>
              <w:tabs>
                <w:tab w:val="clear" w:pos="708"/>
                <w:tab w:val="left" w:pos="1125" w:leader="none"/>
              </w:tabs>
              <w:spacing w:before="120" w:after="120"/>
              <w:ind w:left="170" w:right="170"/>
              <w:rPr/>
            </w:pPr>
            <w:r>
              <w:rPr>
                <w:rFonts w:cs="Arial"/>
              </w:rPr>
              <w:t xml:space="preserve">13. Arcydzieła francuskiej nowelistyki. G. de Maupassant, </w:t>
            </w:r>
            <w:r>
              <w:rPr>
                <w:rFonts w:cs="Arial"/>
                <w:i/>
                <w:iCs/>
              </w:rPr>
              <w:t>Nowele i opowiadania</w:t>
            </w:r>
            <w:r>
              <w:rPr>
                <w:rFonts w:cs="Arial"/>
              </w:rPr>
              <w:t>.</w:t>
            </w:r>
          </w:p>
          <w:p>
            <w:pPr>
              <w:pStyle w:val="Normal"/>
              <w:tabs>
                <w:tab w:val="clear" w:pos="708"/>
                <w:tab w:val="left" w:pos="1125" w:leader="none"/>
              </w:tabs>
              <w:spacing w:before="120" w:after="120"/>
              <w:ind w:left="170" w:right="170"/>
              <w:rPr>
                <w:rFonts w:ascii="Arial" w:hAnsi="Arial" w:cs="Arial"/>
              </w:rPr>
            </w:pPr>
            <w:r>
              <w:rPr>
                <w:rFonts w:cs="Arial"/>
              </w:rPr>
              <w:t xml:space="preserve">14. Filozoficzna koncepcja nadczłowieka. F. Nietzsche, </w:t>
            </w:r>
            <w:r>
              <w:rPr>
                <w:rFonts w:cs="Arial"/>
                <w:i/>
                <w:iCs/>
              </w:rPr>
              <w:t>Tako rzecze Zaratustra</w:t>
            </w:r>
            <w:r>
              <w:rPr>
                <w:rFonts w:cs="Arial"/>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Teksty źródłowe:</w:t>
            </w:r>
          </w:p>
          <w:p>
            <w:pPr>
              <w:pStyle w:val="Normal"/>
              <w:spacing w:before="120" w:after="120"/>
              <w:ind w:left="170" w:right="170"/>
              <w:rPr/>
            </w:pPr>
            <w:r>
              <w:rPr>
                <w:rFonts w:cs="Arial"/>
                <w:bCs/>
                <w:color w:val="000000"/>
              </w:rPr>
              <w:t xml:space="preserve">Dante Alighieri, </w:t>
            </w:r>
            <w:r>
              <w:rPr>
                <w:rFonts w:cs="Arial"/>
                <w:bCs/>
                <w:i/>
                <w:iCs/>
                <w:color w:val="000000"/>
              </w:rPr>
              <w:t>Boska Komedia</w:t>
            </w:r>
            <w:r>
              <w:rPr>
                <w:rFonts w:cs="Arial"/>
                <w:bCs/>
                <w:color w:val="000000"/>
              </w:rPr>
              <w:t>, przekład E. Porębowicz, Warszawa 1990 (lub inne).</w:t>
            </w:r>
          </w:p>
          <w:p>
            <w:pPr>
              <w:pStyle w:val="Normal"/>
              <w:spacing w:before="120" w:after="120"/>
              <w:ind w:left="170" w:right="170"/>
              <w:rPr/>
            </w:pPr>
            <w:r>
              <w:rPr>
                <w:rFonts w:cs="Arial"/>
                <w:bCs/>
                <w:color w:val="000000"/>
              </w:rPr>
              <w:t>•</w:t>
            </w:r>
            <w:r>
              <w:rPr>
                <w:rFonts w:cs="Arial"/>
                <w:bCs/>
                <w:color w:val="000000"/>
              </w:rPr>
              <w:tab/>
              <w:t xml:space="preserve">F. Petrarca, </w:t>
            </w:r>
            <w:r>
              <w:rPr>
                <w:rFonts w:cs="Arial"/>
                <w:bCs/>
                <w:i/>
                <w:iCs/>
                <w:color w:val="000000"/>
              </w:rPr>
              <w:t>Wybór pism</w:t>
            </w:r>
            <w:r>
              <w:rPr>
                <w:rFonts w:cs="Arial"/>
                <w:bCs/>
                <w:color w:val="000000"/>
              </w:rPr>
              <w:t>. Wybór, wstęp i komentarz Kalikst Morawski, BN – II – 206, Warszawa 1983.</w:t>
            </w:r>
          </w:p>
          <w:p>
            <w:pPr>
              <w:pStyle w:val="Normal"/>
              <w:spacing w:before="120" w:after="120"/>
              <w:ind w:left="170" w:right="170"/>
              <w:rPr/>
            </w:pPr>
            <w:r>
              <w:rPr>
                <w:rFonts w:cs="Arial"/>
                <w:bCs/>
                <w:color w:val="000000"/>
              </w:rPr>
              <w:t>•</w:t>
            </w:r>
            <w:r>
              <w:rPr>
                <w:rFonts w:cs="Arial"/>
                <w:bCs/>
                <w:color w:val="000000"/>
              </w:rPr>
              <w:tab/>
              <w:t xml:space="preserve">G. Boccaccio, </w:t>
            </w:r>
            <w:r>
              <w:rPr>
                <w:rFonts w:cs="Arial"/>
                <w:bCs/>
                <w:i/>
                <w:iCs/>
                <w:color w:val="000000"/>
              </w:rPr>
              <w:t>Dekameron</w:t>
            </w:r>
            <w:r>
              <w:rPr>
                <w:rFonts w:cs="Arial"/>
                <w:bCs/>
                <w:color w:val="000000"/>
              </w:rPr>
              <w:t>, przekład E. Boyé, Kraków 2015.</w:t>
            </w:r>
          </w:p>
          <w:p>
            <w:pPr>
              <w:pStyle w:val="Normal"/>
              <w:spacing w:before="120" w:after="120"/>
              <w:ind w:left="170" w:right="170"/>
              <w:rPr/>
            </w:pPr>
            <w:r>
              <w:rPr>
                <w:rFonts w:cs="Arial"/>
                <w:bCs/>
                <w:color w:val="000000"/>
              </w:rPr>
              <w:t>•</w:t>
            </w:r>
            <w:r>
              <w:rPr>
                <w:rFonts w:cs="Arial"/>
                <w:bCs/>
                <w:color w:val="000000"/>
              </w:rPr>
              <w:tab/>
              <w:t xml:space="preserve">Erazm z Rotterdamu, </w:t>
            </w:r>
            <w:r>
              <w:rPr>
                <w:rFonts w:cs="Arial"/>
                <w:bCs/>
                <w:i/>
                <w:iCs/>
                <w:color w:val="000000"/>
              </w:rPr>
              <w:t>Pochwała głupoty</w:t>
            </w:r>
            <w:r>
              <w:rPr>
                <w:rFonts w:cs="Arial"/>
                <w:bCs/>
                <w:color w:val="000000"/>
              </w:rPr>
              <w:t>, przekład i opracowanie E. Jędrkiewicz, wstęp H. Barycz,</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Warszawa 2001.</w:t>
            </w:r>
          </w:p>
          <w:p>
            <w:pPr>
              <w:pStyle w:val="Normal"/>
              <w:spacing w:before="120" w:after="120"/>
              <w:ind w:left="170" w:right="170"/>
              <w:rPr/>
            </w:pPr>
            <w:r>
              <w:rPr>
                <w:rFonts w:cs="Arial"/>
                <w:bCs/>
                <w:color w:val="000000"/>
              </w:rPr>
              <w:t>•</w:t>
            </w:r>
            <w:r>
              <w:rPr>
                <w:rFonts w:cs="Arial"/>
                <w:bCs/>
                <w:color w:val="000000"/>
              </w:rPr>
              <w:tab/>
              <w:t xml:space="preserve">Pedro Calderon de la Barca, </w:t>
            </w:r>
            <w:r>
              <w:rPr>
                <w:rFonts w:cs="Arial"/>
                <w:bCs/>
                <w:i/>
                <w:iCs/>
                <w:color w:val="000000"/>
              </w:rPr>
              <w:t>Wybór dramatów</w:t>
            </w:r>
            <w:r>
              <w:rPr>
                <w:rFonts w:cs="Arial"/>
                <w:bCs/>
                <w:color w:val="000000"/>
              </w:rPr>
              <w:t>, opracowanie B. Baczyńska, przekład E. Boyé, przekład. J.Słowacki, BN - II – 249, Wrocław 2003.</w:t>
            </w:r>
          </w:p>
          <w:p>
            <w:pPr>
              <w:pStyle w:val="Normal"/>
              <w:spacing w:before="120" w:after="120"/>
              <w:ind w:left="170" w:right="170"/>
              <w:rPr/>
            </w:pPr>
            <w:r>
              <w:rPr>
                <w:rFonts w:cs="Arial"/>
                <w:bCs/>
                <w:color w:val="000000"/>
              </w:rPr>
              <w:t>•</w:t>
            </w:r>
            <w:r>
              <w:rPr>
                <w:rFonts w:cs="Arial"/>
                <w:bCs/>
                <w:color w:val="000000"/>
              </w:rPr>
              <w:tab/>
              <w:t xml:space="preserve">Molièr, </w:t>
            </w:r>
            <w:r>
              <w:rPr>
                <w:rFonts w:cs="Arial"/>
                <w:bCs/>
                <w:i/>
                <w:iCs/>
                <w:color w:val="000000"/>
              </w:rPr>
              <w:t>Wybór komedii</w:t>
            </w:r>
            <w:r>
              <w:rPr>
                <w:rFonts w:cs="Arial"/>
                <w:bCs/>
                <w:color w:val="000000"/>
              </w:rPr>
              <w:t>, przekład. B. Korzeniewski, BN – II – 248, Wrocław 2001.</w:t>
            </w:r>
          </w:p>
          <w:p>
            <w:pPr>
              <w:pStyle w:val="Normal"/>
              <w:spacing w:before="120" w:after="120"/>
              <w:ind w:left="170" w:right="170"/>
              <w:rPr/>
            </w:pPr>
            <w:r>
              <w:rPr>
                <w:rFonts w:cs="Arial"/>
                <w:bCs/>
                <w:color w:val="000000"/>
              </w:rPr>
              <w:t>•</w:t>
            </w:r>
            <w:r>
              <w:rPr>
                <w:rFonts w:cs="Arial"/>
                <w:bCs/>
                <w:color w:val="000000"/>
              </w:rPr>
              <w:tab/>
              <w:t xml:space="preserve">J. W. Goethe, </w:t>
            </w:r>
            <w:r>
              <w:rPr>
                <w:rFonts w:cs="Arial"/>
                <w:bCs/>
                <w:i/>
                <w:iCs/>
                <w:color w:val="000000"/>
              </w:rPr>
              <w:t>Faust</w:t>
            </w:r>
            <w:r>
              <w:rPr>
                <w:rFonts w:cs="Arial"/>
                <w:bCs/>
                <w:color w:val="000000"/>
              </w:rPr>
              <w:t>, przekład A. Pomorski, Warszawa 2006.</w:t>
            </w:r>
          </w:p>
          <w:p>
            <w:pPr>
              <w:pStyle w:val="Normal"/>
              <w:spacing w:before="120" w:after="120"/>
              <w:ind w:left="170" w:right="170"/>
              <w:rPr/>
            </w:pPr>
            <w:r>
              <w:rPr>
                <w:rFonts w:cs="Arial"/>
                <w:bCs/>
                <w:color w:val="000000"/>
              </w:rPr>
              <w:t>•</w:t>
            </w:r>
            <w:r>
              <w:rPr>
                <w:rFonts w:cs="Arial"/>
                <w:bCs/>
                <w:color w:val="000000"/>
              </w:rPr>
              <w:tab/>
              <w:t xml:space="preserve">G. de Nerval, </w:t>
            </w:r>
            <w:r>
              <w:rPr>
                <w:rFonts w:cs="Arial"/>
                <w:bCs/>
                <w:i/>
                <w:iCs/>
                <w:color w:val="000000"/>
              </w:rPr>
              <w:t>Śnienie i życie</w:t>
            </w:r>
            <w:r>
              <w:rPr>
                <w:rFonts w:cs="Arial"/>
                <w:bCs/>
                <w:color w:val="000000"/>
              </w:rPr>
              <w:t>, przekład R. Engelking i T. Swoboda, Gdańsk 2012.</w:t>
            </w:r>
          </w:p>
          <w:p>
            <w:pPr>
              <w:pStyle w:val="Normal"/>
              <w:spacing w:before="120" w:after="120"/>
              <w:ind w:left="170" w:right="170"/>
              <w:rPr/>
            </w:pPr>
            <w:r>
              <w:rPr>
                <w:rFonts w:cs="Arial"/>
                <w:bCs/>
                <w:color w:val="000000"/>
              </w:rPr>
              <w:t>•</w:t>
            </w:r>
            <w:r>
              <w:rPr>
                <w:rFonts w:cs="Arial"/>
                <w:bCs/>
                <w:color w:val="000000"/>
              </w:rPr>
              <w:tab/>
              <w:t xml:space="preserve">A. Strindberg, </w:t>
            </w:r>
            <w:r>
              <w:rPr>
                <w:rFonts w:cs="Arial"/>
                <w:bCs/>
                <w:i/>
                <w:iCs/>
                <w:color w:val="000000"/>
              </w:rPr>
              <w:t>Wybór dramatów</w:t>
            </w:r>
            <w:r>
              <w:rPr>
                <w:rFonts w:cs="Arial"/>
                <w:bCs/>
                <w:color w:val="000000"/>
              </w:rPr>
              <w:t>, przekład Z. Łanowski, BN – II – 185, Wrocław 1977.</w:t>
            </w:r>
          </w:p>
          <w:p>
            <w:pPr>
              <w:pStyle w:val="Normal"/>
              <w:spacing w:before="120" w:after="120"/>
              <w:ind w:left="170" w:right="170"/>
              <w:rPr/>
            </w:pPr>
            <w:r>
              <w:rPr>
                <w:rFonts w:cs="Arial"/>
                <w:bCs/>
                <w:color w:val="000000"/>
              </w:rPr>
              <w:t>•</w:t>
            </w:r>
            <w:r>
              <w:rPr>
                <w:rFonts w:cs="Arial"/>
                <w:bCs/>
                <w:color w:val="000000"/>
              </w:rPr>
              <w:tab/>
              <w:t xml:space="preserve">F. Dostojewski, </w:t>
            </w:r>
            <w:r>
              <w:rPr>
                <w:rFonts w:cs="Arial"/>
                <w:bCs/>
                <w:i/>
                <w:iCs/>
                <w:color w:val="000000"/>
              </w:rPr>
              <w:t>Zbrodnia i kara</w:t>
            </w:r>
            <w:r>
              <w:rPr>
                <w:rFonts w:cs="Arial"/>
                <w:bCs/>
                <w:color w:val="000000"/>
              </w:rPr>
              <w:t>, przekład J. P. Zajączkowski, Kraków 2015.</w:t>
            </w:r>
          </w:p>
          <w:p>
            <w:pPr>
              <w:pStyle w:val="Normal"/>
              <w:spacing w:before="120" w:after="120"/>
              <w:ind w:left="170" w:right="170"/>
              <w:rPr/>
            </w:pPr>
            <w:r>
              <w:rPr>
                <w:rFonts w:cs="Arial"/>
                <w:bCs/>
                <w:color w:val="000000"/>
              </w:rPr>
              <w:t>•</w:t>
            </w:r>
            <w:r>
              <w:rPr>
                <w:rFonts w:cs="Arial"/>
                <w:bCs/>
                <w:color w:val="000000"/>
              </w:rPr>
              <w:tab/>
              <w:t xml:space="preserve">D. de Maupassant, </w:t>
            </w:r>
            <w:r>
              <w:rPr>
                <w:rFonts w:cs="Arial"/>
                <w:bCs/>
                <w:i/>
                <w:iCs/>
                <w:color w:val="000000"/>
              </w:rPr>
              <w:t>Jedyna miłość i inne opowiadania</w:t>
            </w:r>
            <w:r>
              <w:rPr>
                <w:rFonts w:cs="Arial"/>
                <w:bCs/>
                <w:color w:val="000000"/>
              </w:rPr>
              <w:t>, wybór I. Szymańska, Warszawa 1987.</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F. Nietzsche, </w:t>
            </w:r>
            <w:r>
              <w:rPr>
                <w:rFonts w:cs="Arial"/>
                <w:bCs/>
                <w:i/>
                <w:iCs/>
                <w:color w:val="000000"/>
              </w:rPr>
              <w:t>To rzekł Zaratustra</w:t>
            </w:r>
            <w:r>
              <w:rPr>
                <w:rFonts w:cs="Arial"/>
                <w:bCs/>
                <w:color w:val="000000"/>
              </w:rPr>
              <w:t>, przeł. S. Lisiecka i Z. Jaskuła, Łódź [b.r.w].</w:t>
            </w:r>
          </w:p>
          <w:p>
            <w:pPr>
              <w:pStyle w:val="Normal"/>
              <w:spacing w:before="120" w:after="120"/>
              <w:ind w:left="170" w:right="170"/>
              <w:rPr>
                <w:rFonts w:ascii="Arial" w:hAnsi="Arial" w:cs="Arial"/>
                <w:bCs/>
                <w:color w:val="000000"/>
              </w:rPr>
            </w:pPr>
            <w:r>
              <w:rPr>
                <w:rFonts w:cs="Arial"/>
                <w:bCs/>
                <w:color w:val="000000"/>
              </w:rPr>
            </w:r>
          </w:p>
          <w:p>
            <w:pPr>
              <w:pStyle w:val="Normal"/>
              <w:spacing w:before="120" w:after="120"/>
              <w:ind w:left="170" w:right="170"/>
              <w:rPr>
                <w:rFonts w:ascii="Arial" w:hAnsi="Arial" w:cs="Arial"/>
                <w:b/>
                <w:color w:val="000000"/>
              </w:rPr>
            </w:pPr>
            <w:r>
              <w:rPr>
                <w:rFonts w:cs="Arial"/>
                <w:b/>
                <w:color w:val="000000"/>
              </w:rPr>
              <w:t>Opracowania:</w:t>
            </w:r>
          </w:p>
          <w:p>
            <w:pPr>
              <w:pStyle w:val="Normal"/>
              <w:spacing w:before="120" w:after="120"/>
              <w:ind w:left="170" w:right="170"/>
              <w:rPr/>
            </w:pPr>
            <w:r>
              <w:rPr>
                <w:rFonts w:cs="Arial"/>
                <w:bCs/>
                <w:color w:val="000000"/>
              </w:rPr>
              <w:t>•</w:t>
            </w:r>
            <w:r>
              <w:rPr>
                <w:rFonts w:cs="Arial"/>
                <w:bCs/>
                <w:color w:val="000000"/>
              </w:rPr>
              <w:tab/>
              <w:t xml:space="preserve">B. Baczyńska, </w:t>
            </w:r>
            <w:r>
              <w:rPr>
                <w:rFonts w:cs="Arial"/>
                <w:bCs/>
                <w:i/>
                <w:iCs/>
                <w:color w:val="000000"/>
              </w:rPr>
              <w:t>Historia literatury hiszpańskiej</w:t>
            </w:r>
            <w:r>
              <w:rPr>
                <w:rFonts w:cs="Arial"/>
                <w:bCs/>
                <w:color w:val="000000"/>
              </w:rPr>
              <w:t>, Warszawa 2014.</w:t>
            </w:r>
          </w:p>
          <w:p>
            <w:pPr>
              <w:pStyle w:val="Normal"/>
              <w:spacing w:before="120" w:after="120"/>
              <w:ind w:left="170" w:right="170"/>
              <w:rPr/>
            </w:pPr>
            <w:r>
              <w:rPr>
                <w:rFonts w:cs="Arial"/>
                <w:bCs/>
                <w:color w:val="000000"/>
              </w:rPr>
              <w:t>•</w:t>
            </w:r>
            <w:r>
              <w:rPr>
                <w:rFonts w:cs="Arial"/>
                <w:bCs/>
                <w:color w:val="000000"/>
              </w:rPr>
              <w:tab/>
              <w:t xml:space="preserve">J. Tomkowski, </w:t>
            </w:r>
            <w:r>
              <w:rPr>
                <w:rFonts w:cs="Arial"/>
                <w:bCs/>
                <w:i/>
                <w:iCs/>
                <w:color w:val="000000"/>
              </w:rPr>
              <w:t>Dzieje literatury powszechnej</w:t>
            </w:r>
            <w:r>
              <w:rPr>
                <w:rFonts w:cs="Arial"/>
                <w:bCs/>
                <w:color w:val="000000"/>
              </w:rPr>
              <w:t>, Warszawa 2009.</w:t>
            </w:r>
          </w:p>
          <w:p>
            <w:pPr>
              <w:pStyle w:val="Normal"/>
              <w:spacing w:before="120" w:after="120"/>
              <w:ind w:left="170" w:right="170"/>
              <w:rPr/>
            </w:pPr>
            <w:r>
              <w:rPr>
                <w:rFonts w:cs="Arial"/>
                <w:bCs/>
                <w:color w:val="000000"/>
              </w:rPr>
              <w:t>•</w:t>
            </w:r>
            <w:r>
              <w:rPr>
                <w:rFonts w:cs="Arial"/>
                <w:bCs/>
                <w:color w:val="000000"/>
              </w:rPr>
              <w:tab/>
              <w:t xml:space="preserve">H. Kralowa, P. Salwa, J. Ugniewska, K. Żaboklicki, </w:t>
            </w:r>
            <w:r>
              <w:rPr>
                <w:rFonts w:cs="Arial"/>
                <w:bCs/>
                <w:i/>
                <w:iCs/>
                <w:color w:val="000000"/>
              </w:rPr>
              <w:t>Historia literatury włoskiej. Średniowiecze.</w:t>
            </w:r>
          </w:p>
          <w:p>
            <w:pPr>
              <w:pStyle w:val="Normal"/>
              <w:spacing w:before="120" w:after="120"/>
              <w:ind w:left="170" w:right="170"/>
              <w:rPr/>
            </w:pPr>
            <w:r>
              <w:rPr>
                <w:rFonts w:cs="Arial"/>
                <w:bCs/>
                <w:i/>
                <w:iCs/>
                <w:color w:val="000000"/>
              </w:rPr>
              <w:t>Renesans. Barok</w:t>
            </w:r>
            <w:r>
              <w:rPr>
                <w:rFonts w:cs="Arial"/>
                <w:bCs/>
                <w:color w:val="000000"/>
              </w:rPr>
              <w:t>, Warszawa 2002.</w:t>
            </w:r>
          </w:p>
          <w:p>
            <w:pPr>
              <w:pStyle w:val="Normal"/>
              <w:spacing w:before="120" w:after="120"/>
              <w:ind w:left="170" w:right="170"/>
              <w:rPr/>
            </w:pPr>
            <w:r>
              <w:rPr>
                <w:rFonts w:cs="Arial"/>
                <w:bCs/>
                <w:color w:val="000000"/>
              </w:rPr>
              <w:t>•</w:t>
            </w:r>
            <w:r>
              <w:rPr>
                <w:rFonts w:cs="Arial"/>
                <w:bCs/>
                <w:color w:val="000000"/>
              </w:rPr>
              <w:tab/>
            </w:r>
            <w:r>
              <w:rPr>
                <w:rFonts w:cs="Arial"/>
                <w:bCs/>
                <w:i/>
                <w:iCs/>
                <w:color w:val="000000"/>
              </w:rPr>
              <w:t>Literatura francuska. Od początku do końca XVIII wieku</w:t>
            </w:r>
            <w:r>
              <w:rPr>
                <w:rFonts w:cs="Arial"/>
                <w:bCs/>
                <w:color w:val="000000"/>
              </w:rPr>
              <w:t>, Warszawa 1974.</w:t>
            </w:r>
          </w:p>
          <w:p>
            <w:pPr>
              <w:pStyle w:val="Normal"/>
              <w:spacing w:before="120" w:after="120"/>
              <w:ind w:left="170" w:right="170"/>
              <w:rPr/>
            </w:pPr>
            <w:r>
              <w:rPr>
                <w:rFonts w:cs="Arial"/>
                <w:bCs/>
                <w:color w:val="000000"/>
              </w:rPr>
              <w:t>•</w:t>
            </w:r>
            <w:r>
              <w:rPr>
                <w:rFonts w:cs="Arial"/>
                <w:bCs/>
                <w:color w:val="000000"/>
              </w:rPr>
              <w:tab/>
              <w:t xml:space="preserve">M. Szyrocki, </w:t>
            </w:r>
            <w:r>
              <w:rPr>
                <w:rFonts w:cs="Arial"/>
                <w:bCs/>
                <w:i/>
                <w:iCs/>
                <w:color w:val="000000"/>
              </w:rPr>
              <w:t>Dzieje literatury niemieckiej</w:t>
            </w:r>
            <w:r>
              <w:rPr>
                <w:rFonts w:cs="Arial"/>
                <w:bCs/>
                <w:color w:val="000000"/>
              </w:rPr>
              <w:t>, Warszawa 1969.</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rPr>
              <w:t>•</w:t>
            </w:r>
            <w:r>
              <w:rPr>
                <w:rFonts w:cs="Arial"/>
                <w:color w:val="000000"/>
              </w:rPr>
              <w:tab/>
              <w:t xml:space="preserve">E. R. Curtius, </w:t>
            </w:r>
            <w:r>
              <w:rPr>
                <w:rFonts w:cs="Arial"/>
                <w:i/>
                <w:iCs/>
                <w:color w:val="000000"/>
              </w:rPr>
              <w:t>Literatura europejska i łacińskie średniowiecze</w:t>
            </w:r>
            <w:r>
              <w:rPr>
                <w:rFonts w:cs="Arial"/>
                <w:color w:val="000000"/>
              </w:rPr>
              <w:t>, tłumaczenie A. Borowski, Kraków 1997.</w:t>
            </w:r>
          </w:p>
          <w:p>
            <w:pPr>
              <w:pStyle w:val="Normal"/>
              <w:spacing w:before="120" w:after="120"/>
              <w:ind w:left="170" w:right="170"/>
              <w:rPr/>
            </w:pPr>
            <w:r>
              <w:rPr>
                <w:rFonts w:cs="Arial"/>
                <w:color w:val="000000"/>
              </w:rPr>
              <w:t>•</w:t>
            </w:r>
            <w:r>
              <w:rPr>
                <w:rFonts w:cs="Arial"/>
                <w:color w:val="000000"/>
              </w:rPr>
              <w:tab/>
              <w:t xml:space="preserve">U. Eco, </w:t>
            </w:r>
            <w:r>
              <w:rPr>
                <w:rFonts w:cs="Arial"/>
                <w:i/>
                <w:iCs/>
                <w:color w:val="000000"/>
              </w:rPr>
              <w:t>Sześć przechadzek po lesie fikcji</w:t>
            </w:r>
            <w:r>
              <w:rPr>
                <w:rFonts w:cs="Arial"/>
                <w:color w:val="000000"/>
              </w:rPr>
              <w:t>, przekład J. Jarniewicz, Kraków 1996.</w:t>
            </w:r>
          </w:p>
          <w:p>
            <w:pPr>
              <w:pStyle w:val="Normal"/>
              <w:spacing w:before="120" w:after="120"/>
              <w:ind w:left="170" w:right="170"/>
              <w:rPr/>
            </w:pPr>
            <w:r>
              <w:rPr>
                <w:rFonts w:cs="Arial"/>
                <w:color w:val="000000"/>
              </w:rPr>
              <w:t>•</w:t>
            </w:r>
            <w:r>
              <w:rPr>
                <w:rFonts w:cs="Arial"/>
                <w:color w:val="000000"/>
              </w:rPr>
              <w:tab/>
              <w:t xml:space="preserve">T. Łubieński, </w:t>
            </w:r>
            <w:r>
              <w:rPr>
                <w:rFonts w:cs="Arial"/>
                <w:i/>
                <w:iCs/>
                <w:color w:val="000000"/>
              </w:rPr>
              <w:t>Moliér nasz współczesny</w:t>
            </w:r>
            <w:r>
              <w:rPr>
                <w:rFonts w:cs="Arial"/>
                <w:color w:val="000000"/>
              </w:rPr>
              <w:t>, Warszawa 2013.</w:t>
            </w:r>
          </w:p>
          <w:p>
            <w:pPr>
              <w:pStyle w:val="Normal"/>
              <w:spacing w:before="120" w:after="120"/>
              <w:ind w:left="170" w:right="170"/>
              <w:rPr/>
            </w:pPr>
            <w:r>
              <w:rPr>
                <w:rFonts w:cs="Arial"/>
                <w:color w:val="000000"/>
              </w:rPr>
              <w:t>•</w:t>
            </w:r>
            <w:r>
              <w:rPr>
                <w:rFonts w:cs="Arial"/>
                <w:color w:val="000000"/>
              </w:rPr>
              <w:tab/>
              <w:t xml:space="preserve">R. Przybylski, </w:t>
            </w:r>
            <w:r>
              <w:rPr>
                <w:rFonts w:cs="Arial"/>
                <w:i/>
                <w:iCs/>
                <w:color w:val="000000"/>
              </w:rPr>
              <w:t>Dostojewski i „przeklęte problemy”</w:t>
            </w:r>
            <w:r>
              <w:rPr>
                <w:rFonts w:cs="Arial"/>
                <w:color w:val="000000"/>
              </w:rPr>
              <w:t>, Warszawa 2010 (lub inne wydanie).</w:t>
            </w:r>
          </w:p>
          <w:p>
            <w:pPr>
              <w:pStyle w:val="Normal"/>
              <w:spacing w:before="120" w:after="120"/>
              <w:ind w:left="170" w:right="170"/>
              <w:rPr>
                <w:rFonts w:ascii="Arial" w:hAnsi="Arial" w:cs="Arial"/>
                <w:color w:val="000000"/>
              </w:rPr>
            </w:pPr>
            <w:r>
              <w:rPr>
                <w:rFonts w:cs="Arial"/>
                <w:color w:val="000000"/>
              </w:rPr>
              <w:t>•</w:t>
            </w:r>
            <w:r>
              <w:rPr>
                <w:rFonts w:cs="Arial"/>
                <w:color w:val="000000"/>
              </w:rPr>
              <w:tab/>
              <w:t xml:space="preserve">L. Sokół, </w:t>
            </w:r>
            <w:r>
              <w:rPr>
                <w:rFonts w:cs="Arial"/>
                <w:i/>
                <w:iCs/>
                <w:color w:val="000000"/>
              </w:rPr>
              <w:t>Witkacy i Strindberg – dalecy i bliscy</w:t>
            </w:r>
            <w:r>
              <w:rPr>
                <w:rFonts w:cs="Arial"/>
                <w:color w:val="000000"/>
              </w:rPr>
              <w:t>, Wrocław 1995.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Praca z tekstem źródłowym, dyskusja, analiza tekstów literackich.</w:t>
            </w:r>
          </w:p>
          <w:p>
            <w:pPr>
              <w:pStyle w:val="Normal"/>
              <w:spacing w:before="120" w:after="120"/>
              <w:ind w:left="170" w:right="170"/>
              <w:rPr>
                <w:rFonts w:ascii="Arial" w:hAnsi="Arial" w:cs="Arial"/>
                <w:bCs/>
                <w:color w:val="000000"/>
              </w:rPr>
            </w:pPr>
            <w:r>
              <w:rPr>
                <w:rFonts w:cs="Arial"/>
                <w:bCs/>
                <w:color w:val="000000"/>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na podstawie pisemnego testu sprawdzającego stopień opanowania przez studentów wskazanych pozycji literatury oraz materiału zrealizowanego podczas ćwiczeń.</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sprawdzane na bieżąco podczas zajęć, obserwację zachowań studentów, zaangażowanie w wykonywane ćwiczenia, dyskusję i interpretację tekstów,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poprzez obserwację zachowań, zaangażowanie w rozwiązywanie zadań problemowych, umiejętność pracy indywidualnej i w grupie, w trakcie których student jest obserwowany przez nauczyciela oraz oceniany pod kątem systematyczności, aktywności i gotowości do wykorzystania zdobytej wiedzy.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rPr>
              <w:t>Warunkiem zaliczenia jest aktywność podczas, przygotowanie projektu analityczno-interpretacyjnego, pisemne kolokwium końcowe.</w:t>
            </w:r>
          </w:p>
          <w:p>
            <w:pPr>
              <w:pStyle w:val="Normal"/>
              <w:tabs>
                <w:tab w:val="clear" w:pos="708"/>
                <w:tab w:val="left" w:pos="2010" w:leader="none"/>
              </w:tabs>
              <w:spacing w:before="120" w:after="120"/>
              <w:ind w:left="170" w:right="170"/>
              <w:rPr>
                <w:rFonts w:ascii="Arial" w:hAnsi="Arial" w:cs="Arial"/>
              </w:rPr>
            </w:pPr>
            <w:r>
              <w:rPr>
                <w:rFonts w:cs="Arial"/>
              </w:rPr>
              <w:t>Kryteria oceny projektu zaliczeniowego:</w:t>
            </w:r>
          </w:p>
          <w:p>
            <w:pPr>
              <w:pStyle w:val="Normal"/>
              <w:tabs>
                <w:tab w:val="clear" w:pos="708"/>
                <w:tab w:val="left" w:pos="2010" w:leader="none"/>
              </w:tabs>
              <w:spacing w:before="120" w:after="120"/>
              <w:ind w:left="170" w:right="170"/>
              <w:rPr>
                <w:rFonts w:ascii="Arial" w:hAnsi="Arial" w:cs="Arial"/>
              </w:rPr>
            </w:pPr>
            <w:r>
              <w:rPr>
                <w:rFonts w:cs="Arial"/>
              </w:rPr>
              <w:t>1) struktura projektu,</w:t>
            </w:r>
          </w:p>
          <w:p>
            <w:pPr>
              <w:pStyle w:val="Normal"/>
              <w:tabs>
                <w:tab w:val="clear" w:pos="708"/>
                <w:tab w:val="left" w:pos="2010" w:leader="none"/>
              </w:tabs>
              <w:spacing w:before="120" w:after="120"/>
              <w:ind w:left="170" w:right="170"/>
              <w:rPr>
                <w:rFonts w:ascii="Arial" w:hAnsi="Arial" w:cs="Arial"/>
              </w:rPr>
            </w:pPr>
            <w:r>
              <w:rPr>
                <w:rFonts w:cs="Arial"/>
              </w:rPr>
              <w:t>2) poprawność merytoryczna,</w:t>
            </w:r>
          </w:p>
          <w:p>
            <w:pPr>
              <w:pStyle w:val="Normal"/>
              <w:tabs>
                <w:tab w:val="clear" w:pos="708"/>
                <w:tab w:val="left" w:pos="2010" w:leader="none"/>
              </w:tabs>
              <w:spacing w:before="120" w:after="120"/>
              <w:ind w:left="170" w:right="170"/>
              <w:rPr/>
            </w:pPr>
            <w:r>
              <w:rPr>
                <w:rFonts w:cs="Arial"/>
              </w:rPr>
              <w:t>3) sposób prezentacji projektu</w:t>
            </w:r>
          </w:p>
          <w:p>
            <w:pPr>
              <w:pStyle w:val="Normal"/>
              <w:tabs>
                <w:tab w:val="clear" w:pos="708"/>
                <w:tab w:val="left" w:pos="2010" w:leader="none"/>
              </w:tabs>
              <w:spacing w:before="120" w:after="120"/>
              <w:ind w:left="170" w:right="170"/>
              <w:rPr>
                <w:rFonts w:ascii="Arial" w:hAnsi="Arial" w:cs="Arial"/>
              </w:rPr>
            </w:pPr>
            <w:r>
              <w:rPr>
                <w:rFonts w:cs="Arial"/>
              </w:rPr>
              <w:t>Ocena projektu:</w:t>
            </w:r>
          </w:p>
          <w:p>
            <w:pPr>
              <w:pStyle w:val="Normal"/>
              <w:tabs>
                <w:tab w:val="clear" w:pos="708"/>
                <w:tab w:val="left" w:pos="2010" w:leader="none"/>
              </w:tabs>
              <w:spacing w:before="120" w:after="120"/>
              <w:ind w:left="170" w:right="170"/>
              <w:rPr/>
            </w:pPr>
            <w:r>
              <w:rPr>
                <w:rFonts w:cs="Arial"/>
              </w:rPr>
              <w:t>10 – 9 punktów – ocena bardzo dobra,</w:t>
            </w:r>
          </w:p>
          <w:p>
            <w:pPr>
              <w:pStyle w:val="Normal"/>
              <w:tabs>
                <w:tab w:val="clear" w:pos="708"/>
                <w:tab w:val="left" w:pos="2010" w:leader="none"/>
              </w:tabs>
              <w:spacing w:before="120" w:after="120"/>
              <w:ind w:left="170" w:right="170"/>
              <w:rPr/>
            </w:pPr>
            <w:r>
              <w:rPr>
                <w:rFonts w:cs="Arial"/>
              </w:rPr>
              <w:t>8 punktów – ocena dobra plus,</w:t>
            </w:r>
          </w:p>
          <w:p>
            <w:pPr>
              <w:pStyle w:val="Normal"/>
              <w:tabs>
                <w:tab w:val="clear" w:pos="708"/>
                <w:tab w:val="left" w:pos="2010" w:leader="none"/>
              </w:tabs>
              <w:spacing w:before="120" w:after="120"/>
              <w:ind w:left="170" w:right="170"/>
              <w:rPr/>
            </w:pPr>
            <w:r>
              <w:rPr>
                <w:rFonts w:cs="Arial"/>
              </w:rPr>
              <w:t>7 punktów – ocena dobra,</w:t>
            </w:r>
          </w:p>
          <w:p>
            <w:pPr>
              <w:pStyle w:val="Normal"/>
              <w:tabs>
                <w:tab w:val="clear" w:pos="708"/>
                <w:tab w:val="left" w:pos="2010" w:leader="none"/>
              </w:tabs>
              <w:spacing w:before="120" w:after="120"/>
              <w:ind w:left="170" w:right="170"/>
              <w:rPr/>
            </w:pPr>
            <w:r>
              <w:rPr>
                <w:rFonts w:cs="Arial"/>
              </w:rPr>
              <w:t>6 punktów – ocena dostateczna plus,</w:t>
            </w:r>
          </w:p>
          <w:p>
            <w:pPr>
              <w:pStyle w:val="Normal"/>
              <w:tabs>
                <w:tab w:val="clear" w:pos="708"/>
                <w:tab w:val="left" w:pos="2010" w:leader="none"/>
              </w:tabs>
              <w:spacing w:before="120" w:after="120"/>
              <w:ind w:left="170" w:right="170"/>
              <w:rPr/>
            </w:pPr>
            <w:r>
              <w:rPr>
                <w:rFonts w:cs="Arial"/>
              </w:rPr>
              <w:t>5 – ocena dostateczna,</w:t>
            </w:r>
          </w:p>
          <w:p>
            <w:pPr>
              <w:pStyle w:val="Normal"/>
              <w:tabs>
                <w:tab w:val="clear" w:pos="708"/>
                <w:tab w:val="left" w:pos="2010" w:leader="none"/>
              </w:tabs>
              <w:spacing w:before="120" w:after="120"/>
              <w:ind w:left="170" w:right="170"/>
              <w:rPr>
                <w:rFonts w:ascii="Arial" w:hAnsi="Arial" w:cs="Arial"/>
              </w:rPr>
            </w:pPr>
            <w:r>
              <w:rPr>
                <w:rFonts w:cs="Arial"/>
              </w:rPr>
              <w:t>poniżej 5 punktów – ocena niedostateczna.</w:t>
            </w:r>
          </w:p>
          <w:p>
            <w:pPr>
              <w:pStyle w:val="Normal"/>
              <w:tabs>
                <w:tab w:val="clear" w:pos="708"/>
                <w:tab w:val="left" w:pos="2010" w:leader="none"/>
              </w:tabs>
              <w:spacing w:before="120" w:after="120"/>
              <w:ind w:left="170" w:right="170"/>
              <w:rPr>
                <w:rFonts w:ascii="Arial" w:hAnsi="Arial" w:cs="Arial"/>
              </w:rPr>
            </w:pPr>
            <w:r>
              <w:rPr>
                <w:rFonts w:cs="Arial"/>
              </w:rPr>
              <w:t>Ocena z kolokwium:</w:t>
            </w:r>
          </w:p>
          <w:p>
            <w:pPr>
              <w:pStyle w:val="Normal"/>
              <w:tabs>
                <w:tab w:val="clear" w:pos="708"/>
                <w:tab w:val="left" w:pos="2010" w:leader="none"/>
              </w:tabs>
              <w:spacing w:before="120" w:after="120"/>
              <w:ind w:left="170" w:right="170"/>
              <w:rPr>
                <w:rFonts w:ascii="Arial" w:hAnsi="Arial" w:cs="Arial"/>
              </w:rPr>
            </w:pPr>
            <w:r>
              <w:rPr>
                <w:rFonts w:cs="Arial"/>
              </w:rPr>
              <w:t>90 – 82 p. – ocena bardzo dobra,</w:t>
            </w:r>
          </w:p>
          <w:p>
            <w:pPr>
              <w:pStyle w:val="Normal"/>
              <w:tabs>
                <w:tab w:val="clear" w:pos="708"/>
                <w:tab w:val="left" w:pos="2010" w:leader="none"/>
              </w:tabs>
              <w:spacing w:before="120" w:after="120"/>
              <w:ind w:left="170" w:right="170"/>
              <w:rPr>
                <w:rFonts w:ascii="Arial" w:hAnsi="Arial" w:cs="Arial"/>
              </w:rPr>
            </w:pPr>
            <w:r>
              <w:rPr>
                <w:rFonts w:cs="Arial"/>
              </w:rPr>
              <w:t>81 – 70 p. – ocena dobra plus,</w:t>
            </w:r>
          </w:p>
          <w:p>
            <w:pPr>
              <w:pStyle w:val="Normal"/>
              <w:tabs>
                <w:tab w:val="clear" w:pos="708"/>
                <w:tab w:val="left" w:pos="2010" w:leader="none"/>
              </w:tabs>
              <w:spacing w:before="120" w:after="120"/>
              <w:ind w:left="170" w:right="170"/>
              <w:rPr>
                <w:rFonts w:ascii="Arial" w:hAnsi="Arial" w:cs="Arial"/>
              </w:rPr>
            </w:pPr>
            <w:r>
              <w:rPr>
                <w:rFonts w:cs="Arial"/>
              </w:rPr>
              <w:t>69 – 60 p. – ocena dobra,</w:t>
            </w:r>
          </w:p>
          <w:p>
            <w:pPr>
              <w:pStyle w:val="Normal"/>
              <w:tabs>
                <w:tab w:val="clear" w:pos="708"/>
                <w:tab w:val="left" w:pos="2010" w:leader="none"/>
              </w:tabs>
              <w:spacing w:before="120" w:after="120"/>
              <w:ind w:left="170" w:right="170"/>
              <w:rPr/>
            </w:pPr>
            <w:r>
              <w:rPr>
                <w:rFonts w:cs="Arial"/>
              </w:rPr>
              <w:t xml:space="preserve"> </w:t>
            </w:r>
            <w:r>
              <w:rPr>
                <w:rFonts w:cs="Arial"/>
              </w:rPr>
              <w:t>59 – 52 p. – ocena dostateczna plus,</w:t>
            </w:r>
          </w:p>
          <w:p>
            <w:pPr>
              <w:pStyle w:val="Normal"/>
              <w:tabs>
                <w:tab w:val="clear" w:pos="708"/>
                <w:tab w:val="left" w:pos="2010" w:leader="none"/>
              </w:tabs>
              <w:spacing w:before="120" w:after="120"/>
              <w:ind w:left="170" w:right="170"/>
              <w:rPr>
                <w:rFonts w:ascii="Arial" w:hAnsi="Arial" w:cs="Arial"/>
              </w:rPr>
            </w:pPr>
            <w:r>
              <w:rPr>
                <w:rFonts w:cs="Arial"/>
              </w:rPr>
              <w:t>51 – 45 p. – ocena dostateczna,</w:t>
            </w:r>
          </w:p>
          <w:p>
            <w:pPr>
              <w:pStyle w:val="Normal"/>
              <w:tabs>
                <w:tab w:val="clear" w:pos="708"/>
                <w:tab w:val="left" w:pos="2010" w:leader="none"/>
              </w:tabs>
              <w:spacing w:before="120" w:after="120"/>
              <w:ind w:left="170" w:right="170"/>
              <w:rPr>
                <w:rFonts w:ascii="Arial" w:hAnsi="Arial" w:cs="Arial"/>
              </w:rPr>
            </w:pPr>
            <w:r>
              <w:rPr>
                <w:rFonts w:cs="Arial"/>
              </w:rPr>
              <w:t>poniżej 45 punktów – ocena niedostateczna</w:t>
            </w:r>
          </w:p>
          <w:p>
            <w:pPr>
              <w:pStyle w:val="Normal"/>
              <w:tabs>
                <w:tab w:val="clear" w:pos="708"/>
                <w:tab w:val="left" w:pos="2010" w:leader="none"/>
              </w:tabs>
              <w:spacing w:before="120" w:after="120"/>
              <w:ind w:left="170" w:right="170"/>
              <w:rPr>
                <w:rFonts w:ascii="Arial" w:hAnsi="Arial" w:cs="Arial"/>
              </w:rPr>
            </w:pPr>
            <w:r>
              <w:rPr>
                <w:rFonts w:cs="Arial"/>
              </w:rPr>
              <w:t>Ogólna ocena z ćwiczeń:</w:t>
            </w:r>
          </w:p>
          <w:p>
            <w:pPr>
              <w:pStyle w:val="Normal"/>
              <w:tabs>
                <w:tab w:val="clear" w:pos="708"/>
                <w:tab w:val="left" w:pos="2010" w:leader="none"/>
              </w:tabs>
              <w:spacing w:before="120" w:after="120"/>
              <w:ind w:left="170" w:right="170"/>
              <w:rPr>
                <w:rFonts w:ascii="Arial" w:hAnsi="Arial" w:cs="Arial"/>
              </w:rPr>
            </w:pPr>
            <w:r>
              <w:rPr>
                <w:rFonts w:cs="Arial"/>
              </w:rPr>
              <w:t>100 – 91 p. – bardzo dobra,</w:t>
            </w:r>
          </w:p>
          <w:p>
            <w:pPr>
              <w:pStyle w:val="Normal"/>
              <w:tabs>
                <w:tab w:val="clear" w:pos="708"/>
                <w:tab w:val="left" w:pos="2010" w:leader="none"/>
              </w:tabs>
              <w:spacing w:before="120" w:after="120"/>
              <w:ind w:left="170" w:right="170"/>
              <w:rPr>
                <w:rFonts w:ascii="Arial" w:hAnsi="Arial" w:cs="Arial"/>
              </w:rPr>
            </w:pPr>
            <w:r>
              <w:rPr>
                <w:rFonts w:cs="Arial"/>
              </w:rPr>
              <w:t>90 – 81 p. – dobra plus,</w:t>
            </w:r>
          </w:p>
          <w:p>
            <w:pPr>
              <w:pStyle w:val="Normal"/>
              <w:tabs>
                <w:tab w:val="clear" w:pos="708"/>
                <w:tab w:val="left" w:pos="2010" w:leader="none"/>
              </w:tabs>
              <w:spacing w:before="120" w:after="120"/>
              <w:ind w:left="170" w:right="170"/>
              <w:rPr>
                <w:rFonts w:ascii="Arial" w:hAnsi="Arial" w:cs="Arial"/>
              </w:rPr>
            </w:pPr>
            <w:r>
              <w:rPr>
                <w:rFonts w:cs="Arial"/>
              </w:rPr>
              <w:t>80 – 71 p. – dobra,</w:t>
            </w:r>
          </w:p>
          <w:p>
            <w:pPr>
              <w:pStyle w:val="Normal"/>
              <w:tabs>
                <w:tab w:val="clear" w:pos="708"/>
                <w:tab w:val="left" w:pos="2010" w:leader="none"/>
              </w:tabs>
              <w:spacing w:before="120" w:after="120"/>
              <w:ind w:left="170" w:right="170"/>
              <w:rPr>
                <w:rFonts w:ascii="Arial" w:hAnsi="Arial" w:cs="Arial"/>
              </w:rPr>
            </w:pPr>
            <w:r>
              <w:rPr>
                <w:rFonts w:cs="Arial"/>
              </w:rPr>
              <w:t>70 – 61 p. – dostateczna plus,</w:t>
            </w:r>
          </w:p>
          <w:p>
            <w:pPr>
              <w:pStyle w:val="Normal"/>
              <w:tabs>
                <w:tab w:val="clear" w:pos="708"/>
                <w:tab w:val="left" w:pos="2010" w:leader="none"/>
              </w:tabs>
              <w:spacing w:before="120" w:after="120"/>
              <w:ind w:left="170" w:right="170"/>
              <w:rPr>
                <w:rFonts w:ascii="Arial" w:hAnsi="Arial" w:cs="Arial"/>
              </w:rPr>
            </w:pPr>
            <w:r>
              <w:rPr>
                <w:rFonts w:cs="Arial"/>
              </w:rPr>
              <w:t>60 – 50 p. – dostateczna,</w:t>
            </w:r>
          </w:p>
          <w:p>
            <w:pPr>
              <w:pStyle w:val="Normal"/>
              <w:tabs>
                <w:tab w:val="clear" w:pos="708"/>
                <w:tab w:val="left" w:pos="2010" w:leader="none"/>
              </w:tabs>
              <w:spacing w:before="120" w:after="120"/>
              <w:ind w:left="170" w:right="170"/>
              <w:rPr>
                <w:rFonts w:ascii="Arial" w:hAnsi="Arial" w:cs="Arial"/>
              </w:rPr>
            </w:pPr>
            <w:r>
              <w:rPr>
                <w:rFonts w:cs="Arial"/>
              </w:rPr>
              <w:t>poniżej 50 punktów – niedostateczna.</w:t>
            </w:r>
          </w:p>
          <w:p>
            <w:pPr>
              <w:pStyle w:val="Normal"/>
              <w:tabs>
                <w:tab w:val="clear" w:pos="708"/>
                <w:tab w:val="left" w:pos="2010" w:leader="none"/>
              </w:tabs>
              <w:spacing w:before="120" w:after="120"/>
              <w:ind w:left="170" w:right="170"/>
              <w:rPr>
                <w:rFonts w:ascii="Arial" w:hAnsi="Arial" w:cs="Arial"/>
              </w:rPr>
            </w:pPr>
            <w:r>
              <w:rPr>
                <w:rFonts w:cs="Arial"/>
              </w:rPr>
              <w:t>Ponadto za aktywne uczestnictwo w ćwiczeniach ocena końcowa może zostać podwyższona o pół stopnia.</w:t>
            </w:r>
          </w:p>
          <w:p>
            <w:pPr>
              <w:pStyle w:val="Normal"/>
              <w:tabs>
                <w:tab w:val="clear" w:pos="708"/>
                <w:tab w:val="left" w:pos="2010" w:leader="none"/>
              </w:tabs>
              <w:spacing w:before="120" w:after="120"/>
              <w:ind w:left="170" w:right="170"/>
              <w:rPr>
                <w:rFonts w:ascii="Arial" w:hAnsi="Arial" w:cs="Arial"/>
              </w:rPr>
            </w:pPr>
            <w:r>
              <w:rPr>
                <w:rFonts w:cs="Arial"/>
              </w:rPr>
              <w:t>Informacja zwrotna o wynikach kolokwium zostanie przekazana w formie ustnej.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się do 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32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3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48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3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eastAsia="Arial"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bookmarkStart w:id="2" w:name="PNJA_wymowa"/>
            <w:bookmarkEnd w:id="2"/>
            <w:r>
              <w:rPr>
                <w:rFonts w:eastAsia="Arial" w:cs="Arial"/>
                <w:color w:val="000000"/>
              </w:rPr>
              <w:t>PNJA - Wymowa języka angielskiego 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lang w:val="en-US"/>
              </w:rPr>
            </w:pPr>
            <w:r>
              <w:rPr>
                <w:rFonts w:eastAsia="Arial" w:cs="Arial"/>
                <w:color w:val="000000"/>
                <w:lang w:val="en-US"/>
              </w:rPr>
              <w:t>Practical English - Pronunciation of English 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pierwszy</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b/>
                <w:color w:val="000000"/>
              </w:rPr>
            </w:pPr>
            <w:r>
              <w:rPr>
                <w:rFonts w:eastAsia="Arial"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pPr>
            <w:r>
              <w:rPr>
                <w:rFonts w:cs="Arial"/>
                <w:b/>
                <w:color w:val="000000"/>
              </w:rPr>
              <w:t>dr Iwona Czyżak, dr Katarzyna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dr Iwona Czyżak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Celem kształcenia jest doskonalenie wymowy studentów poprzez wykształcenie umiejętności percepcji i wymowy wybranych głosek angielskich (brytyjska odmiana języka angielskiego), ze szczególnym uwzględnieniem problemów napotykanych przez Polaków uczących się wymowy języka angielskiego wynikających z różnic fonetycznych i fonologicznych pomiędzy językiem polskim i angielskim. Dodatkowo założeniem kursu jest zaznajomienie studentów z transkrypcją fonemiczną IPA oraz podstawami teoretycznymi dotyczącymi fonetyki artykulacyjnej.</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kompleksową natury języka angielskiego w zakresie jego fonetyki i fonologii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strukturę języka angielskiego w zakresie fonetyki i fonologii na poziomie segmentalnym i prozodycznym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posiada wiedzę z zakresu fonetyki i fonologii języka angielskiego z doświadczeniem w jej praktycznym wykorzystaniu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K_W11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przygotowywać wystąpienia ustne na tematy życia codziennego i tematy naukowe w języku angielskim poprawne pod względem wymowy na poziomie segmentalnym i prozodycznym,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K_U06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lang w:eastAsia="pl-PL"/>
              </w:rPr>
            </w:pPr>
            <w:r>
              <w:rPr>
                <w:rFonts w:cs="Arial"/>
                <w:b w:val="false"/>
                <w:bCs w:val="false"/>
                <w:color w:val="000000"/>
                <w:lang w:eastAsia="pl-PL"/>
              </w:rPr>
              <w:t>samodzielnie zdobywać wiedzę i rozwijać swoje umiejętności w zakresie fonetyki i fonologii języka angielskiego na poziomie segmentalnym i prozodycznym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uczyć się i doskonalić własny warsztat filologa anglisty w zakresie poprawnej wymowy na poziomie segmentalnym i prozodycznym z wykorzystaniem nowoczesnych środków i metod pozyskiwania, organizowania i przetwarzania informacji i materiałów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K_U13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uświadamiania sobie poziomu swojej wiedzy i umiejętności, rozumienia potrzeby ciągłego dokształcenia się zawodowego i rozwoju osobistego, dokonywania samooceny własnych kompetencji i doskonalenia umiejętności w obszarze wymowy angielskiej</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Znajomość języka angielskiego na poziomie minimum B2 i dobra znajomość zagadnień omawianych na kursie „Wymowa1”.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Kryteria klasyfikacji dyftongów języka angielskiego</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Wymowa wybranych dyftongów (ćwiczenia oparte na parach minimalnych)</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Kryteria klasyfikacji spółgłosek języka angielskiego</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Wymowa wybranych spółgłosek języka angielskiego (ćwiczenia oparte na parach minimalnych)</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Aspiracja bezdźwięcznych plozywnych</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(Częściowa) dźwięczność na końcu wyrazu</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/r/ nieme i wymawiane w języku angielskim (w akcencie brytyjskim standardowym RP)</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Transkrypcja fonemiczna IPA</w:t>
            </w:r>
          </w:p>
          <w:p>
            <w:pPr>
              <w:pStyle w:val="Normal"/>
              <w:tabs>
                <w:tab w:val="clear" w:pos="708"/>
                <w:tab w:val="left" w:pos="1125" w:leader="none"/>
              </w:tabs>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Powtórzenie i dalsze holistyczne ćwiczenie wszystkich wyżej wymienionych zagadnień oraz tych omawianych na kursie „PNJA - Wymowa języka angielskiego 1” na przykładach dłuższych tekstów.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color w:val="000000"/>
                <w:lang w:eastAsia="pl-PL"/>
              </w:rPr>
            </w:pPr>
            <w:r>
              <w:rPr>
                <w:rFonts w:cs="Arial"/>
                <w:b w:val="false"/>
                <w:bCs w:val="false"/>
                <w:color w:val="000000"/>
                <w:lang w:eastAsia="pl-PL"/>
              </w:rPr>
              <w:t>Wells, J. (2000) Longman Pronunciation Dictionary. London: Longman.</w:t>
            </w:r>
          </w:p>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Baker, A. (2001) Ship or Sheep? An intermediate pronunciation course. [3rd edition]. Cambridge: CUP.[wybrane fragmenty]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color w:val="000000"/>
                <w:lang w:val="en-US" w:eastAsia="pl-PL"/>
              </w:rPr>
            </w:pPr>
            <w:r>
              <w:rPr>
                <w:rFonts w:cs="Arial"/>
                <w:b w:val="false"/>
                <w:bCs w:val="false"/>
                <w:color w:val="000000"/>
                <w:lang w:val="en-US" w:eastAsia="pl-PL"/>
              </w:rPr>
              <w:t>O’Connor, J. D. &amp; C. Fletcher (2004) Sounds English. A pronunciation practice book. London: Longman.</w:t>
            </w:r>
          </w:p>
          <w:p>
            <w:pPr>
              <w:pStyle w:val="Normal"/>
              <w:snapToGrid w:val="false"/>
              <w:spacing w:before="120" w:after="120"/>
              <w:ind w:left="170" w:right="170"/>
              <w:rPr>
                <w:rFonts w:ascii="Arial" w:hAnsi="Arial" w:cs="Arial"/>
                <w:color w:val="000000"/>
                <w:lang w:val="en-US" w:eastAsia="pl-PL"/>
              </w:rPr>
            </w:pPr>
            <w:r>
              <w:rPr>
                <w:rFonts w:cs="Arial"/>
                <w:b w:val="false"/>
                <w:bCs w:val="false"/>
                <w:color w:val="000000"/>
                <w:lang w:val="en-US" w:eastAsia="pl-PL"/>
              </w:rPr>
              <w:t>Czyżak, I. (2012) Selected Aspects of English Consonantal Allophony. Siedlce: Wydawnictwo Uniwersytetu Przyrodniczo-Humanistycznego w Siedlcach.</w:t>
            </w:r>
          </w:p>
          <w:p>
            <w:pPr>
              <w:pStyle w:val="Normal"/>
              <w:snapToGrid w:val="false"/>
              <w:spacing w:before="120" w:after="120"/>
              <w:ind w:left="170" w:right="170"/>
              <w:rPr>
                <w:rFonts w:ascii="Arial" w:hAnsi="Arial" w:cs="Arial"/>
                <w:color w:val="000000"/>
                <w:lang w:val="en-US" w:eastAsia="pl-PL"/>
              </w:rPr>
            </w:pPr>
            <w:r>
              <w:rPr>
                <w:rFonts w:cs="Arial"/>
                <w:b w:val="false"/>
                <w:bCs w:val="false"/>
                <w:color w:val="000000"/>
                <w:lang w:val="en-US" w:eastAsia="pl-PL"/>
              </w:rPr>
              <w:t>Czyżak, I. (2016) Sub-segmental Metathesis? A Case of the English Clear and Dark Lateral. In: (Inter)relations and Integration in Multicultural Language Scapes (ed. J. Stolarek &amp; J. Wiliński). Siedlce : Instytut Kultury Regionalnej i Badań Literackich im. Franciszka Karpińskiego. Stowarzyszenie ; Instytut Neofilologii i Badań Interdyscyplinarnych. Uniwersytet Przyrodniczo-Humanistyczny w Siedlcach, 173-194.</w:t>
            </w:r>
          </w:p>
          <w:p>
            <w:pPr>
              <w:pStyle w:val="Normal"/>
              <w:snapToGrid w:val="false"/>
              <w:spacing w:before="120" w:after="120"/>
              <w:ind w:left="170" w:right="170"/>
              <w:rPr>
                <w:rFonts w:ascii="Arial" w:hAnsi="Arial" w:cs="Arial"/>
                <w:color w:val="000000"/>
                <w:lang w:eastAsia="pl-PL"/>
              </w:rPr>
            </w:pPr>
            <w:r>
              <w:rPr>
                <w:rFonts w:cs="Arial"/>
                <w:b w:val="false"/>
                <w:bCs w:val="false"/>
                <w:color w:val="000000"/>
                <w:lang w:val="en-US" w:eastAsia="pl-PL"/>
              </w:rPr>
              <w:t>Czyżak, I. (2014) Glottalization and the Laryngeal Node Faithfulness in English. In E. Cyran and J. Szpyra-Kozłowska Crossing Phonetics-Phonology Lines. Cambridge Scholars Publishing, 161-190.</w:t>
            </w:r>
          </w:p>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Podczas ćwiczeń prowadzący omawia zagadnienia oraz ilustruje je, wykorzystując do tego celu materiały graficzne, pliki audio oraz materiały wideo. Nagrania służą jako model wymowy dla studentów i materiał do analizy określonego zjawiska. W trakcie zajęć studenci wykonują szereg ćwiczeń, których celem jest wykształcenie umiejętności w zakresie percepcji i produkcji omawianych zagadnień. Dodatkowo studenci wykonują zadania z zakresu transkrypcji na poziomie słowa. Ćwiczenia odbywają się w laboratorium językowym.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W_01, W_02, W_03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Kolokwia pisemne obejmujące aspekty teoretyczne oraz zadania z zakresu transkrypcji fonemicznej na poziomie wyrazu.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Poprzez kolokwia ustne, poprzez obserwację pracy studenta w trakcie zajęć i/lub w formie indywidualnej rozmowy ze studentem.</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W trakcie zajęć poprzez obserwację pracy studenta i w formie indywidualnej rozmowy ze studentem dotyczącej jego postępów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Forma zaliczenia: egzamin</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Egzamin składa się z dwóch części: ustnej i pisemnej.</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Student uzyskuje oceny cząstkowe za poszczególne zadania, np. w części ustnej jest to czytanie 2-3 krótkich tekstów, w części pisemnej są to zadania np. o charakterze teoretycznym oraz zadania sprawdzające umiejętność posługiwania się transkrypcją fonemiczną IPA na poziomie słowa. Warunkiem zdania egzaminu jest uzyskanie oceny pozytywnej z obu części: pisemnej i ustnej. Ocena końcowa obliczana jest na podstawie zaokrąglonej średniej arytmetycznej z obu części egzaminu.</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Stosuje się następującą skalę ocen dla pierwszego podejścia studenta do egzaminu:</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0-50% ocena niedostateczna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51-60% ocena dostateczna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61-70% ocena dostateczna plus</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71-80% ocena dobra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81-90% ocena dobra plus</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91-100% ocena bardzo dobra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Skala ocen dla drugiego podejścia studenta do egzaminu i zaliczeń warunkowych:</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0-50% ocena niedostateczna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51-100% ocena dostateczna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color w:val="000000"/>
              </w:rPr>
            </w:pPr>
            <w:r>
              <w:rPr>
                <w:b w:val="false"/>
                <w:bCs/>
                <w:color w:val="000000"/>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color w:val="000000"/>
              </w:rPr>
            </w:pPr>
            <w:r>
              <w:rPr>
                <w:b w:val="false"/>
                <w:bCs/>
                <w:color w:val="000000"/>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Samodzielne przygotowanie się do zajęć i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color w:val="000000"/>
              </w:rPr>
            </w:pPr>
            <w:r>
              <w:rPr>
                <w:rFonts w:cs="Arial"/>
                <w:b/>
                <w:bCs/>
                <w:color w:val="000000"/>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color w:val="000000"/>
              </w:rPr>
            </w:pPr>
            <w:r>
              <w:rPr>
                <w:rFonts w:cs="Arial"/>
                <w:b/>
                <w:bCs/>
                <w:color w:val="000000"/>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color w:val="000000"/>
              </w:rPr>
            </w:pPr>
            <w:r>
              <w:rPr>
                <w:b w:val="false"/>
                <w:bCs/>
                <w:color w:val="000000"/>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color w:val="000000"/>
              </w:rPr>
            </w:pPr>
            <w:r>
              <w:rPr>
                <w:b w:val="false"/>
                <w:bCs/>
                <w:color w:val="000000"/>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color w:val="000000"/>
              </w:rPr>
            </w:pPr>
            <w:r>
              <w:rPr>
                <w:b w:val="false"/>
                <w:bCs/>
                <w:color w:val="000000"/>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color w:val="000000"/>
              </w:rPr>
            </w:pPr>
            <w:r>
              <w:rPr>
                <w:rFonts w:cs="Arial"/>
                <w:b/>
                <w:bCs/>
                <w:color w:val="000000"/>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color w:val="000000"/>
              </w:rPr>
            </w:pPr>
            <w:r>
              <w:rPr>
                <w:rFonts w:cs="Arial"/>
                <w:b/>
                <w:bCs/>
                <w:color w:val="000000"/>
              </w:rPr>
              <w:t>2</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1"/>
        <w:gridCol w:w="284"/>
        <w:gridCol w:w="287"/>
        <w:gridCol w:w="563"/>
        <w:gridCol w:w="713"/>
        <w:gridCol w:w="425"/>
        <w:gridCol w:w="1556"/>
        <w:gridCol w:w="1257"/>
        <w:gridCol w:w="589"/>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3" w:name="PNJA_–_Praktyczna_gramatyka_języka_angie"/>
            <w:bookmarkEnd w:id="3"/>
            <w:r>
              <w:rPr>
                <w:rFonts w:eastAsia="Arial" w:cs="Arial"/>
                <w:color w:val="000000"/>
              </w:rPr>
              <w:t>PNJA – Praktyczna gramatyka języka angielskiego 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US"/>
              </w:rPr>
              <w:t xml:space="preserve"> </w:t>
            </w:r>
            <w:r>
              <w:rPr>
                <w:rFonts w:cs="Arial"/>
                <w:color w:val="000000"/>
                <w:lang w:val="en-GB"/>
              </w:rPr>
              <w:t> </w:t>
            </w:r>
            <w:r>
              <w:rPr>
                <w:rFonts w:cs="Arial"/>
                <w:color w:val="000000"/>
                <w:lang w:val="en-GB"/>
              </w:rPr>
              <w:t>Practical grammar of the English language 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9"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4"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5"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8"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5"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8"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w:t>
            </w:r>
          </w:p>
        </w:tc>
      </w:tr>
      <w:tr>
        <w:trPr>
          <w:trHeight w:val="454" w:hRule="atLeast"/>
        </w:trPr>
        <w:tc>
          <w:tcPr>
            <w:tcW w:w="2861"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2"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Magdalena Tomaszewska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Switłana Hajduk, dr Magdalena Tomaszewska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Studenci zdobywają wiedzę na temat wybranych struktur gramatycznych języka angielskiego i reguł ich stosowania. Celem przedmiotu jest rozwijanie kompetencji gramatycznej studentów.</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terminologię z zakresu gramatyki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strukturę współczesnego języka angielskiego (ma wiedzę o czasownikach i ich formach)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samodzielnie zdobywać wiedzę i rozwijać swoje umiejętności w zakresie językoznawstwa angielskiego (w szczególności gramatyki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ciągłego dokształcania się i rozwoju osobistego. Student ma świadomość poziomu swojej wiedzy i umiejętności w zakresie praktycznej gramatyki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studia stacjonarne – 30 godzin, studia niestacjonarne – 20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Znajomość języka angielskiego na poziomie min. B1.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1. Verb patterns.</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2. Reported speech.</w:t>
            </w:r>
          </w:p>
          <w:p>
            <w:pPr>
              <w:pStyle w:val="NormalnyWeb"/>
              <w:spacing w:before="120" w:after="120"/>
              <w:ind w:left="170" w:right="170"/>
              <w:rPr/>
            </w:pPr>
            <w:r>
              <w:rPr>
                <w:rFonts w:cs="Arial" w:ascii="Arial" w:hAnsi="Arial"/>
                <w:color w:val="000000"/>
                <w:sz w:val="22"/>
                <w:szCs w:val="22"/>
              </w:rPr>
              <w:t xml:space="preserve">3. Passives, causatives and </w:t>
            </w:r>
            <w:r>
              <w:rPr>
                <w:rFonts w:cs="Arial" w:ascii="Arial" w:hAnsi="Arial"/>
                <w:i/>
                <w:iCs/>
                <w:color w:val="000000"/>
                <w:sz w:val="22"/>
                <w:szCs w:val="22"/>
              </w:rPr>
              <w:t>get</w:t>
            </w:r>
            <w:r>
              <w:rPr>
                <w:rFonts w:cs="Arial" w:ascii="Arial" w:hAnsi="Arial"/>
                <w:color w:val="000000"/>
                <w:sz w:val="22"/>
                <w:szCs w:val="22"/>
              </w:rPr>
              <w:t>.</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4. Conditionals.</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5. The subjunctive and ‘unreal’ uses of past forms.</w:t>
            </w:r>
          </w:p>
          <w:p>
            <w:pPr>
              <w:pStyle w:val="NormalnyWeb"/>
              <w:spacing w:before="120" w:after="120"/>
              <w:ind w:left="170" w:right="170"/>
              <w:rPr/>
            </w:pPr>
            <w:r>
              <w:rPr>
                <w:rFonts w:cs="Arial" w:ascii="Arial" w:hAnsi="Arial"/>
                <w:color w:val="000000"/>
                <w:sz w:val="22"/>
                <w:szCs w:val="22"/>
              </w:rPr>
              <w:t>6. Infinitives and -</w:t>
            </w:r>
            <w:r>
              <w:rPr>
                <w:rFonts w:cs="Arial" w:ascii="Arial" w:hAnsi="Arial"/>
                <w:i/>
                <w:iCs/>
                <w:color w:val="000000"/>
                <w:sz w:val="22"/>
                <w:szCs w:val="22"/>
              </w:rPr>
              <w:t>ing</w:t>
            </w:r>
            <w:r>
              <w:rPr>
                <w:rFonts w:cs="Arial" w:ascii="Arial" w:hAnsi="Arial"/>
                <w:color w:val="000000"/>
                <w:sz w:val="22"/>
                <w:szCs w:val="22"/>
              </w:rPr>
              <w:t xml:space="preserve"> forms.</w:t>
            </w:r>
          </w:p>
          <w:p>
            <w:pPr>
              <w:pStyle w:val="NormalnyWeb"/>
              <w:spacing w:before="120" w:after="120"/>
              <w:ind w:left="170" w:right="170"/>
              <w:rPr/>
            </w:pPr>
            <w:r>
              <w:rPr>
                <w:rFonts w:cs="Arial" w:ascii="Arial" w:hAnsi="Arial"/>
                <w:color w:val="000000"/>
                <w:sz w:val="22"/>
                <w:szCs w:val="22"/>
              </w:rPr>
              <w:t>7. Participle and infinitive phrases.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846"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lang w:val="en-GB"/>
              </w:rPr>
            </w:pPr>
            <w:r>
              <w:rPr>
                <w:rFonts w:cs="Arial"/>
                <w:color w:val="000000"/>
                <w:lang w:val="en-GB"/>
              </w:rPr>
              <w:t xml:space="preserve">Murphy, Raymond. 2012. </w:t>
            </w:r>
            <w:r>
              <w:rPr>
                <w:rFonts w:cs="Arial"/>
                <w:i/>
                <w:iCs/>
                <w:color w:val="000000"/>
                <w:lang w:val="en-GB"/>
              </w:rPr>
              <w:t>English Grammar in Use. A self-study reference and practice book for intermediate learners of English with answers and CD-ROM</w:t>
            </w:r>
            <w:r>
              <w:rPr>
                <w:rFonts w:cs="Arial"/>
                <w:color w:val="000000"/>
                <w:lang w:val="en-GB"/>
              </w:rPr>
              <w:t>, Cambridge University Press.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Biber, Douglas, Stig Johansson, Geoffrey N. Leech, Susan Conrad, and Edward Finegan. 2021. </w:t>
            </w:r>
            <w:r>
              <w:rPr>
                <w:rFonts w:eastAsia="Times New Roman" w:cs="Arial"/>
                <w:i/>
                <w:iCs/>
                <w:color w:val="000000"/>
                <w:lang w:val="en-GB" w:eastAsia="en-GB"/>
              </w:rPr>
              <w:t>Grammar of Spoken and Written English</w:t>
            </w:r>
            <w:r>
              <w:rPr>
                <w:rFonts w:eastAsia="Times New Roman" w:cs="Arial"/>
                <w:color w:val="000000"/>
                <w:lang w:val="en-GB" w:eastAsia="en-GB"/>
              </w:rPr>
              <w:t>. John Benjamins Publishing Company.</w:t>
            </w:r>
          </w:p>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Foley, Mark and Diane Hall. 2005. </w:t>
            </w:r>
            <w:r>
              <w:rPr>
                <w:rFonts w:eastAsia="Times New Roman" w:cs="Arial"/>
                <w:i/>
                <w:iCs/>
                <w:color w:val="000000"/>
                <w:lang w:val="en-GB" w:eastAsia="en-GB"/>
              </w:rPr>
              <w:t>Longman Advanced Learners’ Grammar. A self-study reference &amp; practice book with answers</w:t>
            </w:r>
            <w:r>
              <w:rPr>
                <w:rFonts w:eastAsia="Times New Roman" w:cs="Arial"/>
                <w:color w:val="000000"/>
                <w:lang w:val="en-GB" w:eastAsia="en-GB"/>
              </w:rPr>
              <w:t>. Pearson Education Limited / Longman.</w:t>
            </w:r>
          </w:p>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Mann, Malcolm and Steve Taylore-Knowles. 2008. </w:t>
            </w:r>
            <w:r>
              <w:rPr>
                <w:rFonts w:eastAsia="Times New Roman" w:cs="Arial"/>
                <w:i/>
                <w:iCs/>
                <w:color w:val="000000"/>
                <w:lang w:val="en-GB" w:eastAsia="en-GB"/>
              </w:rPr>
              <w:t xml:space="preserve">Destination B2. Grammar and Vocabulary. </w:t>
            </w:r>
            <w:r>
              <w:rPr>
                <w:rFonts w:eastAsia="Times New Roman" w:cs="Arial"/>
                <w:color w:val="000000"/>
                <w:lang w:val="en-GB" w:eastAsia="en-GB"/>
              </w:rPr>
              <w:t>Macmillan Education.</w:t>
            </w:r>
          </w:p>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Swan, Michael. 1996. </w:t>
            </w:r>
            <w:r>
              <w:rPr>
                <w:rFonts w:eastAsia="Times New Roman" w:cs="Arial"/>
                <w:i/>
                <w:iCs/>
                <w:color w:val="000000"/>
                <w:lang w:val="en-GB" w:eastAsia="en-GB"/>
              </w:rPr>
              <w:t>Practical English Usage</w:t>
            </w:r>
            <w:r>
              <w:rPr>
                <w:rFonts w:eastAsia="Times New Roman" w:cs="Arial"/>
                <w:color w:val="000000"/>
                <w:lang w:val="en-GB" w:eastAsia="en-GB"/>
              </w:rPr>
              <w:t>. Oxford University Press.</w:t>
            </w:r>
          </w:p>
          <w:p>
            <w:pPr>
              <w:pStyle w:val="Normal"/>
              <w:spacing w:before="120" w:after="120"/>
              <w:ind w:left="170" w:right="170"/>
              <w:rPr>
                <w:rFonts w:ascii="Arial" w:hAnsi="Arial" w:cs="Arial"/>
                <w:color w:val="000000"/>
              </w:rPr>
            </w:pPr>
            <w:r>
              <w:rPr>
                <w:rFonts w:eastAsia="Times New Roman" w:cs="Arial"/>
                <w:color w:val="000000"/>
                <w:lang w:val="en-GB" w:eastAsia="en-GB"/>
              </w:rPr>
              <w:t xml:space="preserve">Swan, Michael and Catherine Walter. 2011. </w:t>
            </w:r>
            <w:r>
              <w:rPr>
                <w:rFonts w:eastAsia="Times New Roman" w:cs="Arial"/>
                <w:i/>
                <w:iCs/>
                <w:color w:val="000000"/>
                <w:lang w:val="en-GB" w:eastAsia="en-GB"/>
              </w:rPr>
              <w:t>Oxford English Grammar Course. Advanced. A grammar practice book for advanced students of English with answers</w:t>
            </w:r>
            <w:r>
              <w:rPr>
                <w:rFonts w:eastAsia="Times New Roman" w:cs="Arial"/>
                <w:color w:val="000000"/>
                <w:lang w:val="en-GB" w:eastAsia="en-GB"/>
              </w:rPr>
              <w:t>. Oxford University Press.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Ćwiczenia gramatyczne w formie papierowej i multimedialnej.</w:t>
            </w:r>
          </w:p>
          <w:p>
            <w:pPr>
              <w:pStyle w:val="NormalnyWeb"/>
              <w:spacing w:before="120" w:after="120"/>
              <w:ind w:left="170" w:right="170"/>
              <w:rPr>
                <w:lang w:val="pl-PL"/>
              </w:rPr>
            </w:pPr>
            <w:r>
              <w:rPr>
                <w:rFonts w:cs="Arial" w:ascii="Arial" w:hAnsi="Arial"/>
                <w:color w:val="000000"/>
                <w:sz w:val="22"/>
                <w:szCs w:val="22"/>
                <w:lang w:val="pl-PL"/>
              </w:rPr>
              <w:t>Praca indywidualna, w parach i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W01, 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Efekty weryfikowane na podstawie odpowiedzi ustnych w czasie rozwiązywania zadań na zajęciach  i wyników testów pisemnych: jednego testu śródsemestralnego i jednego testu końcowego.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U01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 weryfikowany na podstawie obserwacji zachowań studentów i ich zaangażowania w wykonywanie prac domowych i rozwiązywanie zadań na zajęciach.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 xml:space="preserve">Efekt będzie weryfikowany na podstawie obserwacji zachowań i informacji zwrotnych / reakcji studentów na zadania typu </w:t>
            </w:r>
            <w:r>
              <w:rPr>
                <w:rFonts w:cs="Arial" w:ascii="Arial" w:hAnsi="Arial"/>
                <w:i/>
                <w:iCs/>
                <w:color w:val="000000"/>
                <w:sz w:val="22"/>
                <w:szCs w:val="22"/>
                <w:lang w:val="pl-PL"/>
              </w:rPr>
              <w:t>self-study</w:t>
            </w:r>
            <w:r>
              <w:rPr>
                <w:rFonts w:cs="Arial" w:ascii="Arial" w:hAnsi="Arial"/>
                <w:color w:val="000000"/>
                <w:sz w:val="22"/>
                <w:szCs w:val="22"/>
                <w:lang w:val="pl-PL"/>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 xml:space="preserve">Warunkiem zaliczenia przedmiotu jest obecność i aktywny udział podczas zajęć, wykonanie prac domowych (w tym zadań typu </w:t>
            </w:r>
            <w:r>
              <w:rPr>
                <w:rFonts w:cs="Arial" w:ascii="Arial" w:hAnsi="Arial"/>
                <w:i/>
                <w:iCs/>
                <w:color w:val="000000"/>
                <w:sz w:val="22"/>
                <w:szCs w:val="22"/>
                <w:lang w:val="pl-PL"/>
              </w:rPr>
              <w:t>self-study</w:t>
            </w:r>
            <w:r>
              <w:rPr>
                <w:rFonts w:cs="Arial" w:ascii="Arial" w:hAnsi="Arial"/>
                <w:color w:val="000000"/>
                <w:sz w:val="22"/>
                <w:szCs w:val="22"/>
                <w:lang w:val="pl-PL"/>
              </w:rPr>
              <w:t>), zaliczenie wszystkich testów pisemnych z wynikiem co najmniej 60% z każdego z nich.</w:t>
            </w:r>
          </w:p>
          <w:p>
            <w:pPr>
              <w:pStyle w:val="NormalnyWeb"/>
              <w:spacing w:before="120" w:after="120"/>
              <w:ind w:left="170" w:right="170"/>
              <w:rPr>
                <w:lang w:val="pl-PL"/>
              </w:rPr>
            </w:pPr>
            <w:r>
              <w:rPr>
                <w:rFonts w:cs="Arial" w:ascii="Arial" w:hAnsi="Arial"/>
                <w:color w:val="000000"/>
                <w:sz w:val="22"/>
                <w:szCs w:val="22"/>
                <w:lang w:val="pl-PL"/>
              </w:rPr>
              <w:t>Forma zaliczenia – pisemny egzamin końcowy. Na ocenę końcową składa się: ocena z egzaminu (70%), ocena z testu śródsemestralnego (30%).</w:t>
            </w:r>
          </w:p>
          <w:p>
            <w:pPr>
              <w:pStyle w:val="NormalnyWeb"/>
              <w:spacing w:before="120" w:after="120"/>
              <w:ind w:left="170" w:right="170"/>
              <w:rPr>
                <w:lang w:val="pl-PL"/>
              </w:rPr>
            </w:pPr>
            <w:r>
              <w:rPr>
                <w:rFonts w:cs="Arial" w:ascii="Arial" w:hAnsi="Arial"/>
                <w:color w:val="000000"/>
                <w:sz w:val="22"/>
                <w:szCs w:val="22"/>
                <w:lang w:val="pl-PL"/>
              </w:rPr>
              <w:t>Przewidziana skala ocen:</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60 do 69% - ocena dostateczna (3)</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70 do 79% - ocena dostateczna plus (3,5)</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80 do 86% - ocena dobra (4)</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87 do 93% - ocena dobra plus (4,5)</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94 do 100% - ocena bardzo dobra (5).</w:t>
            </w:r>
          </w:p>
          <w:p>
            <w:pPr>
              <w:pStyle w:val="NormalnyWeb"/>
              <w:spacing w:before="120" w:after="120"/>
              <w:ind w:left="170" w:right="170"/>
              <w:rPr>
                <w:lang w:val="pl-PL"/>
              </w:rPr>
            </w:pPr>
            <w:r>
              <w:rPr>
                <w:rFonts w:cs="Arial" w:ascii="Arial" w:hAnsi="Arial"/>
                <w:color w:val="000000"/>
                <w:sz w:val="22"/>
                <w:szCs w:val="22"/>
                <w:lang w:val="pl-PL"/>
              </w:rPr>
              <w:t>Omówienie testu śródsemestralnego i jego wyników (warianty odpowiedzi poprawnych i akceptowalnych) jest przedstawiane w trakcie zajęć wraz z indywidualną informacją zwrotną, w jakim stopniu dany student opanował sprawdzany materiał.</w:t>
            </w:r>
          </w:p>
          <w:p>
            <w:pPr>
              <w:pStyle w:val="NormalnyWeb"/>
              <w:spacing w:before="120" w:after="120"/>
              <w:ind w:left="170" w:right="170"/>
              <w:rPr>
                <w:lang w:val="pl-PL"/>
              </w:rPr>
            </w:pPr>
            <w:r>
              <w:rPr>
                <w:rFonts w:cs="Arial" w:ascii="Arial" w:hAnsi="Arial"/>
                <w:color w:val="000000"/>
                <w:sz w:val="22"/>
                <w:szCs w:val="22"/>
                <w:lang w:val="pl-PL"/>
              </w:rPr>
              <w:t>W przypadku niezaliczenia testu / nieobecności studenta podczas testu, student ma prawo przystąpić do poprawy / zaliczenia w terminie uzgodnionym z prowadzącym zajęcia.</w:t>
            </w:r>
          </w:p>
          <w:p>
            <w:pPr>
              <w:pStyle w:val="NormalnyWeb"/>
              <w:spacing w:before="120" w:after="120"/>
              <w:ind w:left="170" w:right="170"/>
              <w:rPr>
                <w:lang w:val="pl-PL"/>
              </w:rPr>
            </w:pPr>
            <w:r>
              <w:rPr>
                <w:rFonts w:cs="Arial" w:ascii="Arial" w:hAnsi="Arial"/>
                <w:color w:val="000000"/>
                <w:sz w:val="22"/>
                <w:szCs w:val="22"/>
                <w:lang w:val="pl-PL"/>
              </w:rPr>
              <w:t>W szczególnych wypadkach (o zasięgu lokalnym lub globalnym) może nastąpić zmiana form i warunków zaliczenia.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lang w:val="pl-PL"/>
              </w:rPr>
            </w:pPr>
            <w:r>
              <w:rPr>
                <w:rFonts w:cs="Arial" w:ascii="Arial" w:hAnsi="Arial"/>
                <w:color w:val="000000"/>
                <w:sz w:val="22"/>
                <w:szCs w:val="22"/>
                <w:lang w:val="pl-PL"/>
              </w:rPr>
              <w:t>Samodzielne przygotowanie się do zajęć, odrabianie prac domowych, przygotowanie się do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43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2</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lang w:val="pl-PL"/>
              </w:rPr>
            </w:pPr>
            <w:r>
              <w:rPr>
                <w:rFonts w:cs="Arial" w:ascii="Arial" w:hAnsi="Arial"/>
                <w:color w:val="000000"/>
                <w:sz w:val="22"/>
                <w:szCs w:val="22"/>
                <w:lang w:val="pl-PL"/>
              </w:rPr>
              <w:t>Samodzielne przygotowanie się do zajęć, odrabianie prac domowych, przygotowanie się do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54</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1</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3</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4" w:name="PNJA_leksyka"/>
            <w:bookmarkEnd w:id="4"/>
            <w:r>
              <w:rPr>
                <w:rFonts w:cs="Arial"/>
                <w:color w:val="000000"/>
              </w:rPr>
              <w:t>PNJA – Praktyczna leksyka języka angielskiego 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Practical English – Practical English Lexis 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Marek Jastrzębski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Svitlana Hayduk, dr Magdalena Tomaszewska, dr Marek Jastrzębski, dr Natalia Sanżarewska-Chmiel, dr Dagmara Kottke</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Student opanowuje elementarną terminologię z zakresu leksyki języka angielskiego. Porządkuje swoją wiedzę ogólną obejmującą słownictwo z zakresu języka angielskiego ogólnego. Poznaje zagadnienia związane ze słownictwem (podstawy słowotwórstwa, wyrażenia idiomatyczne, kolokacje, itp.) oraz techniki czytania ze zrozumieniem w języku angielskim.</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strukturę współczesnego języka angielskiego zwłaszcza w zakresie jej leksyki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wybrane zagadnienia kultury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angielskim na poziomie C1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U2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przeprowadzić analizę leksykalną tekstu angielskiego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merytorycznie argumentować i formułować wnioski i samodzielne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właściwego określania priorytetów służących realizacji określonych zadań</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uświadamiania sobie poziomu swojej wiedzy i umiejętności, rozumienia potrzeby ciągłego dokształcenia się zawodowego i rozwoju osobistego, dokonywania samooceny własnych kompetencji i doskonalenia umiejętności w obszarze filologii angielskiej, wyznaczania kierunków własnego rozwoju i kształcenia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wykorzystywania umiejętności komunikacyjnych, społecznych, interpersonalnych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angielskiego na poziomie minimum B1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en-GB"/>
              </w:rPr>
            </w:pPr>
            <w:r>
              <w:rPr>
                <w:rFonts w:cs="Arial"/>
                <w:lang w:val="en-GB"/>
              </w:rPr>
              <w:t>Topic 1. Design (Vocabulary: word building; adjectives; abstract nouns; Extra Vocabulary: describing shapes)</w:t>
            </w:r>
          </w:p>
          <w:p>
            <w:pPr>
              <w:pStyle w:val="Normal"/>
              <w:tabs>
                <w:tab w:val="clear" w:pos="708"/>
                <w:tab w:val="left" w:pos="1125" w:leader="none"/>
              </w:tabs>
              <w:spacing w:before="120" w:after="120"/>
              <w:ind w:left="170" w:right="170"/>
              <w:rPr/>
            </w:pPr>
            <w:r>
              <w:rPr>
                <w:rFonts w:cs="Arial"/>
                <w:lang w:val="en-GB"/>
              </w:rPr>
              <w:t>Topic 2.Business (Vocabulary: business terms and roles; business word combinations; Extra Vocabulary: word building).</w:t>
            </w:r>
          </w:p>
          <w:p>
            <w:pPr>
              <w:pStyle w:val="Normal"/>
              <w:tabs>
                <w:tab w:val="clear" w:pos="708"/>
                <w:tab w:val="left" w:pos="1125" w:leader="none"/>
              </w:tabs>
              <w:spacing w:before="120" w:after="120"/>
              <w:ind w:left="170" w:right="170"/>
              <w:rPr>
                <w:rFonts w:ascii="Arial" w:hAnsi="Arial" w:cs="Arial"/>
                <w:lang w:val="en-GB"/>
              </w:rPr>
            </w:pPr>
            <w:r>
              <w:rPr>
                <w:rFonts w:cs="Arial"/>
                <w:lang w:val="en-GB"/>
              </w:rPr>
              <w:t>Topic 3.Engineering (Vocabulary: word combinations; space; Extra Vocabulary: types of engineering; word building)</w:t>
            </w:r>
          </w:p>
          <w:p>
            <w:pPr>
              <w:pStyle w:val="Normal"/>
              <w:tabs>
                <w:tab w:val="clear" w:pos="708"/>
                <w:tab w:val="left" w:pos="1125" w:leader="none"/>
              </w:tabs>
              <w:spacing w:before="120" w:after="120"/>
              <w:ind w:left="170" w:right="170"/>
              <w:rPr>
                <w:rFonts w:ascii="Arial" w:hAnsi="Arial" w:cs="Arial"/>
                <w:lang w:val="en-GB"/>
              </w:rPr>
            </w:pPr>
            <w:r>
              <w:rPr>
                <w:rFonts w:cs="Arial"/>
                <w:lang w:val="en-GB"/>
              </w:rPr>
              <w:t>Topic 4.Trends (Vocabulary: phrasal verbs; Extra Vocabulary: adjective order)</w:t>
            </w:r>
          </w:p>
          <w:p>
            <w:pPr>
              <w:pStyle w:val="Normal"/>
              <w:tabs>
                <w:tab w:val="clear" w:pos="708"/>
                <w:tab w:val="left" w:pos="1125" w:leader="none"/>
              </w:tabs>
              <w:spacing w:before="120" w:after="120"/>
              <w:ind w:left="170" w:right="170"/>
              <w:rPr>
                <w:rFonts w:ascii="Arial" w:hAnsi="Arial" w:cs="Arial"/>
                <w:lang w:val="en-GB"/>
              </w:rPr>
            </w:pPr>
            <w:r>
              <w:rPr>
                <w:rFonts w:cs="Arial"/>
                <w:lang w:val="en-GB"/>
              </w:rPr>
              <w:t>Topic 5.Arts and Media (Vocabulary: words connected with the arts; Extra Vocabulary: genres; talking about films)</w:t>
            </w:r>
          </w:p>
          <w:p>
            <w:pPr>
              <w:pStyle w:val="Normal"/>
              <w:tabs>
                <w:tab w:val="clear" w:pos="708"/>
                <w:tab w:val="left" w:pos="1125" w:leader="none"/>
              </w:tabs>
              <w:spacing w:before="120" w:after="120"/>
              <w:ind w:left="170" w:right="170"/>
              <w:rPr/>
            </w:pPr>
            <w:r>
              <w:rPr>
                <w:rFonts w:cs="Arial"/>
                <w:lang w:val="en-GB"/>
              </w:rPr>
              <w:t>Topic 6.Crime (Vocabulary: crime, technology, money; word combinations; people in crime; Extra Vocabulary: types of crime)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color w:val="000000"/>
                <w:lang w:val="en-GB"/>
              </w:rPr>
              <w:t xml:space="preserve">- Cotton David, Falvey David, Kent Simon. </w:t>
            </w:r>
            <w:r>
              <w:rPr>
                <w:rFonts w:cs="Arial"/>
                <w:bCs/>
                <w:i/>
                <w:iCs/>
                <w:color w:val="000000"/>
                <w:lang w:val="en-GB"/>
              </w:rPr>
              <w:t>New Language Leader: Coursebook (Intermediate)</w:t>
            </w:r>
            <w:r>
              <w:rPr>
                <w:rFonts w:cs="Arial"/>
                <w:bCs/>
                <w:color w:val="000000"/>
                <w:lang w:val="en-GB"/>
              </w:rPr>
              <w:t>. Longman-Pearson Education, 2018.</w:t>
            </w:r>
          </w:p>
          <w:p>
            <w:pPr>
              <w:pStyle w:val="Normal"/>
              <w:spacing w:before="120" w:after="120"/>
              <w:ind w:left="170" w:right="170"/>
              <w:rPr/>
            </w:pPr>
            <w:r>
              <w:rPr>
                <w:rFonts w:cs="Arial"/>
                <w:bCs/>
                <w:color w:val="000000"/>
                <w:lang w:val="en-GB"/>
              </w:rPr>
              <w:t xml:space="preserve">- Cotton David, Falvey David, Kent Simon. </w:t>
            </w:r>
            <w:r>
              <w:rPr>
                <w:rFonts w:cs="Arial"/>
                <w:bCs/>
                <w:i/>
                <w:iCs/>
                <w:color w:val="000000"/>
                <w:lang w:val="en-GB"/>
              </w:rPr>
              <w:t>New Language Leader: Workbook (Intermediate)</w:t>
            </w:r>
            <w:r>
              <w:rPr>
                <w:rFonts w:cs="Arial"/>
                <w:bCs/>
                <w:color w:val="000000"/>
                <w:lang w:val="en-GB"/>
              </w:rPr>
              <w:t>. Longman-Pearson Education, 2018.</w:t>
            </w:r>
          </w:p>
          <w:p>
            <w:pPr>
              <w:pStyle w:val="Normal"/>
              <w:spacing w:before="120" w:after="120"/>
              <w:ind w:left="170" w:right="170"/>
              <w:rPr>
                <w:rFonts w:ascii="Arial" w:hAnsi="Arial" w:cs="Arial"/>
                <w:b/>
                <w:color w:val="000000"/>
              </w:rPr>
            </w:pPr>
            <w:r>
              <w:rPr>
                <w:rFonts w:cs="Arial"/>
                <w:bCs/>
                <w:color w:val="000000"/>
                <w:lang w:val="en-GB"/>
              </w:rPr>
              <w:t xml:space="preserve">- Gairns Ruth, Redman Stuart. </w:t>
            </w:r>
            <w:r>
              <w:rPr>
                <w:rFonts w:cs="Arial"/>
                <w:bCs/>
                <w:i/>
                <w:iCs/>
                <w:color w:val="000000"/>
                <w:lang w:val="en-GB"/>
              </w:rPr>
              <w:t>Oxford Word Skills (Intermediate)</w:t>
            </w:r>
            <w:r>
              <w:rPr>
                <w:rFonts w:cs="Arial"/>
                <w:bCs/>
                <w:color w:val="000000"/>
                <w:lang w:val="en-GB"/>
              </w:rPr>
              <w:t xml:space="preserve">. </w:t>
            </w:r>
            <w:r>
              <w:rPr>
                <w:rFonts w:cs="Arial"/>
                <w:bCs/>
                <w:color w:val="000000"/>
              </w:rPr>
              <w:t>Oxford: Oxford University Press, 2018.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lang w:val="en-GB"/>
              </w:rPr>
              <w:t xml:space="preserve">- Dignen Bob, Dubicka Iwonna, O’Keeffe Margaret. </w:t>
            </w:r>
            <w:r>
              <w:rPr>
                <w:rFonts w:cs="Arial"/>
                <w:i/>
                <w:iCs/>
                <w:color w:val="000000"/>
                <w:lang w:val="en-GB"/>
              </w:rPr>
              <w:t>Business Partner B1.Coursebook with Digital Resources</w:t>
            </w:r>
            <w:r>
              <w:rPr>
                <w:rFonts w:cs="Arial"/>
                <w:color w:val="000000"/>
                <w:lang w:val="en-GB"/>
              </w:rPr>
              <w:t>. Longman-Pearson Education, 2018.</w:t>
            </w:r>
          </w:p>
          <w:p>
            <w:pPr>
              <w:pStyle w:val="Normal"/>
              <w:spacing w:before="120" w:after="120"/>
              <w:ind w:left="170" w:right="170"/>
              <w:rPr/>
            </w:pPr>
            <w:r>
              <w:rPr>
                <w:rFonts w:cs="Arial"/>
                <w:color w:val="000000"/>
                <w:lang w:val="en-GB"/>
              </w:rPr>
              <w:t xml:space="preserve">- Gairns Ruth, Redman Stuart. </w:t>
            </w:r>
            <w:r>
              <w:rPr>
                <w:rFonts w:cs="Arial"/>
                <w:i/>
                <w:iCs/>
                <w:color w:val="000000"/>
                <w:lang w:val="en-GB"/>
              </w:rPr>
              <w:t>Oxford Word Skills. Idioms and Phrasal Verbs: Intermediate</w:t>
            </w:r>
            <w:r>
              <w:rPr>
                <w:rFonts w:cs="Arial"/>
                <w:color w:val="000000"/>
                <w:lang w:val="en-GB"/>
              </w:rPr>
              <w:t>. Oxford: Oxford University Press, 2015.</w:t>
            </w:r>
          </w:p>
          <w:p>
            <w:pPr>
              <w:pStyle w:val="Normal"/>
              <w:spacing w:before="120" w:after="120"/>
              <w:ind w:left="170" w:right="170"/>
              <w:rPr/>
            </w:pPr>
            <w:r>
              <w:rPr>
                <w:rFonts w:cs="Arial"/>
                <w:color w:val="000000"/>
                <w:lang w:val="en-GB"/>
              </w:rPr>
              <w:t xml:space="preserve">- Mann Malcolm, Taylore-Knowles Steve. </w:t>
            </w:r>
            <w:r>
              <w:rPr>
                <w:rFonts w:cs="Arial"/>
                <w:i/>
                <w:iCs/>
                <w:color w:val="000000"/>
                <w:lang w:val="en-GB"/>
              </w:rPr>
              <w:t>Destination B1: Grammar and Vocabulary</w:t>
            </w:r>
            <w:r>
              <w:rPr>
                <w:rFonts w:cs="Arial"/>
                <w:color w:val="000000"/>
                <w:lang w:val="en-GB"/>
              </w:rPr>
              <w:t>. Macmillan, 2015.</w:t>
            </w:r>
          </w:p>
          <w:p>
            <w:pPr>
              <w:pStyle w:val="Normal"/>
              <w:spacing w:before="120" w:after="120"/>
              <w:ind w:left="170" w:right="170"/>
              <w:rPr/>
            </w:pPr>
            <w:r>
              <w:rPr>
                <w:rFonts w:cs="Arial"/>
                <w:color w:val="000000"/>
                <w:lang w:val="en-GB"/>
              </w:rPr>
              <w:t xml:space="preserve">- Redman Stuart. </w:t>
            </w:r>
            <w:r>
              <w:rPr>
                <w:rFonts w:cs="Arial"/>
                <w:i/>
                <w:iCs/>
                <w:color w:val="000000"/>
                <w:lang w:val="en-GB"/>
              </w:rPr>
              <w:t>English Vocabulary in Use. Pre-intermediate and Intermediate</w:t>
            </w:r>
            <w:r>
              <w:rPr>
                <w:rFonts w:cs="Arial"/>
                <w:color w:val="000000"/>
                <w:lang w:val="en-GB"/>
              </w:rPr>
              <w:t>. Cambridge University Press, 2005.</w:t>
            </w:r>
          </w:p>
          <w:p>
            <w:pPr>
              <w:pStyle w:val="Normal"/>
              <w:spacing w:before="120" w:after="120"/>
              <w:ind w:left="170" w:right="170"/>
              <w:rPr>
                <w:rFonts w:ascii="Arial" w:hAnsi="Arial" w:cs="Arial"/>
                <w:color w:val="000000"/>
              </w:rPr>
            </w:pPr>
            <w:r>
              <w:rPr>
                <w:rFonts w:cs="Arial"/>
                <w:color w:val="000000"/>
              </w:rPr>
              <w:t>- Oraz materiały własne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pPr>
            <w:r>
              <w:rPr>
                <w:rFonts w:cs="Arial"/>
                <w:bCs/>
                <w:color w:val="000000"/>
              </w:rPr>
              <w:t>Ćwiczenia wspomagane technikami multimedialnymi (materiał dźwiękowy, prezentacje), praca indywidualna, w parach oraz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pPr>
            <w:r>
              <w:rPr>
                <w:rFonts w:cs="Arial"/>
                <w:bCs/>
                <w:color w:val="000000"/>
              </w:rPr>
              <w:t>Efekty w zakresie wiedzy będą weryfikowane na podstawie pisemnych odpowiedzi udzielonych na pytania sprawdzające podczas trzech kolokwiów, które skontrolują stopień opanowania przez studentów materiału zrealizowanego na ćwiczeniach i wskazanych przez wykładowcę pozycji z literatury przedmiotu.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U1, U2,</w:t>
            </w:r>
            <w:r>
              <w:rPr/>
              <w:t xml:space="preserve"> </w:t>
            </w:r>
            <w:r>
              <w:rPr>
                <w:rFonts w:cs="Arial"/>
                <w:b/>
                <w:color w:val="000000"/>
              </w:rPr>
              <w:t>U3,</w:t>
            </w:r>
            <w:r>
              <w:rPr/>
              <w:t xml:space="preserve"> </w:t>
            </w:r>
            <w:r>
              <w:rPr>
                <w:rFonts w:cs="Arial"/>
                <w:b/>
                <w:color w:val="000000"/>
              </w:rPr>
              <w:t>U4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w zakresie umiejętności będą weryfikowane poprzez ocenę aktywnego uczestnictwa w ćwiczeniach językowych, realizację zadań wymagających analizy leksykalnej tekstów angielskich z uwzględnieniem kontekstu społecznego i kulturowego, udział w dyskusjach problemowych, a także wyniki trzech kolokwiów obejmujących ćwiczenia leksykalne i zadania z zakresu praktycznego użycia słownictwa. Pod uwagę brane będą również prace domowe i praca w grupach, pozwalające ocenić umiejętność stosowania poznanego słownictwa w zróżnicowanych kontekstach komunikacyjnych.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K1, K2, K3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w zakresie kompetencji społecznych będą weryfikowane poprzez bieżącą obserwację zachowań studentów podczas zajęć, ich zaangażowanie w pracę grupową, aktywność w dyskusjach, gotowość do współpracy i dzielenia się wiedzą, a także systematyczność i odpowiedzialność w realizacji zadań. Szczególną uwagę zwraca się na umiejętność samodzielnego planowania pracy, ocenę własnych postępów oraz otwartość na informacje zwrotne i wykorzystanie ich do rozwoju własnych kompetencji językowych i społecznych.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Semestr zakończony jest zaliczeniem na ocenę.</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 obecność i czynne uczestniczenie w zajęciach, wykonywana praca domowa oraz uzyskanie średniej arytmetycznej wszystkich ocen na poziomie co najmniej 3,0 (60%). Do średniej wlicza się oceny z trzech kolokwiów (z każdego kolokwium trzeba uzyskać co najmniej 60% punktów do otrzymania zaliczenia) oraz ewentualnych ocen uzyskanych na zajęciach.</w:t>
            </w:r>
          </w:p>
          <w:p>
            <w:pPr>
              <w:pStyle w:val="Normal"/>
              <w:tabs>
                <w:tab w:val="clear" w:pos="708"/>
                <w:tab w:val="left" w:pos="2010" w:leader="none"/>
              </w:tabs>
              <w:spacing w:before="120" w:after="120"/>
              <w:ind w:left="170" w:right="170"/>
              <w:rPr>
                <w:rFonts w:ascii="Arial" w:hAnsi="Arial" w:cs="Arial"/>
              </w:rPr>
            </w:pPr>
            <w:r>
              <w:rPr>
                <w:rFonts w:cs="Arial"/>
              </w:rPr>
              <w:t>Informacja zwrotna dotycząca wyników kolokwiów zostanie przekazana ustnie.</w:t>
            </w:r>
          </w:p>
          <w:p>
            <w:pPr>
              <w:pStyle w:val="Normal"/>
              <w:tabs>
                <w:tab w:val="clear" w:pos="708"/>
                <w:tab w:val="left" w:pos="2010" w:leader="none"/>
              </w:tabs>
              <w:spacing w:before="120" w:after="120"/>
              <w:ind w:left="170" w:right="170"/>
              <w:rPr>
                <w:rFonts w:ascii="Arial" w:hAnsi="Arial" w:cs="Arial"/>
              </w:rPr>
            </w:pPr>
            <w:r>
              <w:rPr>
                <w:rFonts w:cs="Arial"/>
              </w:rPr>
              <w:t>Poprawy:</w:t>
            </w:r>
          </w:p>
          <w:p>
            <w:pPr>
              <w:pStyle w:val="Normal"/>
              <w:tabs>
                <w:tab w:val="clear" w:pos="708"/>
                <w:tab w:val="left" w:pos="2010" w:leader="none"/>
              </w:tabs>
              <w:spacing w:before="120" w:after="120"/>
              <w:ind w:left="170" w:right="170"/>
              <w:rPr/>
            </w:pPr>
            <w:r>
              <w:rPr>
                <w:rFonts w:cs="Arial"/>
              </w:rPr>
              <w:t>- Poprawa kolokwium (1 podejście w terminie 2 tygodni).</w:t>
            </w:r>
          </w:p>
          <w:p>
            <w:pPr>
              <w:pStyle w:val="Normal"/>
              <w:tabs>
                <w:tab w:val="clear" w:pos="708"/>
                <w:tab w:val="left" w:pos="2010" w:leader="none"/>
              </w:tabs>
              <w:spacing w:before="120" w:after="120"/>
              <w:ind w:left="170" w:right="170"/>
              <w:rPr/>
            </w:pPr>
            <w:r>
              <w:rPr>
                <w:rFonts w:cs="Arial"/>
              </w:rPr>
              <w:t>- Poprawa ocen uzyskanych na zajęciach (1 podejście w trakcie konsultacji).</w:t>
            </w:r>
          </w:p>
          <w:p>
            <w:pPr>
              <w:pStyle w:val="Normal"/>
              <w:tabs>
                <w:tab w:val="clear" w:pos="708"/>
                <w:tab w:val="left" w:pos="2010" w:leader="none"/>
              </w:tabs>
              <w:spacing w:before="120" w:after="120"/>
              <w:ind w:left="170" w:right="170"/>
              <w:rPr>
                <w:rFonts w:ascii="Arial" w:hAnsi="Arial" w:cs="Arial"/>
              </w:rPr>
            </w:pPr>
            <w:r>
              <w:rPr>
                <w:rFonts w:cs="Arial"/>
              </w:rPr>
            </w:r>
          </w:p>
          <w:p>
            <w:pPr>
              <w:pStyle w:val="Normal"/>
              <w:tabs>
                <w:tab w:val="clear" w:pos="708"/>
                <w:tab w:val="left" w:pos="2010" w:leader="none"/>
              </w:tabs>
              <w:spacing w:before="120" w:after="120"/>
              <w:ind w:left="170" w:right="170"/>
              <w:rPr>
                <w:rFonts w:ascii="Arial" w:hAnsi="Arial" w:cs="Arial"/>
              </w:rPr>
            </w:pPr>
            <w:r>
              <w:rPr>
                <w:rFonts w:cs="Arial"/>
              </w:rPr>
              <w:t>Przewidziana skala ocen za egzamin:</w:t>
            </w:r>
          </w:p>
          <w:p>
            <w:pPr>
              <w:pStyle w:val="Normal"/>
              <w:tabs>
                <w:tab w:val="clear" w:pos="708"/>
                <w:tab w:val="left" w:pos="2010" w:leader="none"/>
              </w:tabs>
              <w:spacing w:before="120" w:after="120"/>
              <w:ind w:left="170" w:right="170"/>
              <w:rPr/>
            </w:pPr>
            <w:r>
              <w:rPr>
                <w:rFonts w:cs="Arial"/>
              </w:rPr>
              <w:t>- 60-69 % - 3</w:t>
            </w:r>
          </w:p>
          <w:p>
            <w:pPr>
              <w:pStyle w:val="Normal"/>
              <w:tabs>
                <w:tab w:val="clear" w:pos="708"/>
                <w:tab w:val="left" w:pos="2010" w:leader="none"/>
              </w:tabs>
              <w:spacing w:before="120" w:after="120"/>
              <w:ind w:left="170" w:right="170"/>
              <w:rPr/>
            </w:pPr>
            <w:r>
              <w:rPr>
                <w:rFonts w:cs="Arial"/>
              </w:rPr>
              <w:t>- 70-79 % - 3+</w:t>
            </w:r>
          </w:p>
          <w:p>
            <w:pPr>
              <w:pStyle w:val="Normal"/>
              <w:tabs>
                <w:tab w:val="clear" w:pos="708"/>
                <w:tab w:val="left" w:pos="2010" w:leader="none"/>
              </w:tabs>
              <w:spacing w:before="120" w:after="120"/>
              <w:ind w:left="170" w:right="170"/>
              <w:rPr/>
            </w:pPr>
            <w:r>
              <w:rPr>
                <w:rFonts w:cs="Arial"/>
              </w:rPr>
              <w:t>- 80-86 % - 4</w:t>
            </w:r>
          </w:p>
          <w:p>
            <w:pPr>
              <w:pStyle w:val="Normal"/>
              <w:tabs>
                <w:tab w:val="clear" w:pos="708"/>
                <w:tab w:val="left" w:pos="2010" w:leader="none"/>
              </w:tabs>
              <w:spacing w:before="120" w:after="120"/>
              <w:ind w:left="170" w:right="170"/>
              <w:rPr/>
            </w:pPr>
            <w:r>
              <w:rPr>
                <w:rFonts w:cs="Arial"/>
              </w:rPr>
              <w:t>- 87-93 % - 4+</w:t>
            </w:r>
          </w:p>
          <w:p>
            <w:pPr>
              <w:pStyle w:val="Normal"/>
              <w:tabs>
                <w:tab w:val="clear" w:pos="708"/>
                <w:tab w:val="left" w:pos="2010" w:leader="none"/>
              </w:tabs>
              <w:spacing w:before="120" w:after="120"/>
              <w:ind w:left="170" w:right="170"/>
              <w:rPr/>
            </w:pPr>
            <w:r>
              <w:rPr>
                <w:rFonts w:cs="Arial"/>
              </w:rPr>
              <w:t>- 94-100 % - 5</w:t>
            </w:r>
          </w:p>
          <w:p>
            <w:pPr>
              <w:pStyle w:val="Normal"/>
              <w:tabs>
                <w:tab w:val="clear" w:pos="708"/>
                <w:tab w:val="left" w:pos="2010" w:leader="none"/>
              </w:tabs>
              <w:spacing w:before="120" w:after="120"/>
              <w:ind w:left="170" w:right="170"/>
              <w:rPr>
                <w:rFonts w:ascii="Arial" w:hAnsi="Arial" w:cs="Arial"/>
              </w:rPr>
            </w:pPr>
            <w:r>
              <w:rPr>
                <w:rFonts w:cs="Arial"/>
              </w:rPr>
              <w:t>W szczególnych wypadkach może nastąpić zmiana form i warunków zaliczenia.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jc w:val="center"/>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jc w:val="center"/>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jc w:val="center"/>
              <w:rPr>
                <w:rFonts w:ascii="Arial" w:hAnsi="Arial" w:cs="Arial"/>
                <w:b/>
                <w:color w:val="000000"/>
              </w:rPr>
            </w:pPr>
            <w:r>
              <w:rPr>
                <w:rFonts w:cs="Arial"/>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jc w:val="center"/>
              <w:rPr>
                <w:rFonts w:ascii="Arial" w:hAnsi="Arial" w:cs="Arial"/>
                <w:b/>
                <w:color w:val="000000"/>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jc w:val="center"/>
              <w:rPr>
                <w:rFonts w:ascii="Arial" w:hAnsi="Arial" w:cs="Arial"/>
                <w:b/>
                <w:color w:val="000000"/>
              </w:rPr>
            </w:pPr>
            <w:r>
              <w:rPr>
                <w:rFonts w:cs="Arial"/>
              </w:rPr>
              <w:t>2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lang w:eastAsia="pl-P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lang w:eastAsia="pl-PL"/>
              </w:rPr>
              <w:t>1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lang w:eastAsia="pl-PL"/>
              </w:rPr>
              <w:t>29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lang w:eastAsia="pl-PL"/>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lang w:eastAsia="pl-PL"/>
              </w:rPr>
              <w:t>2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rPr>
                <w:rFonts w:ascii="Arial" w:hAnsi="Arial" w:cs="Arial"/>
              </w:rPr>
            </w:pPr>
            <w:r>
              <w:rPr>
                <w:rFonts w:cs="Arial"/>
              </w:rPr>
              <w:t xml:space="preserve">                                                                                                                               </w:t>
            </w:r>
            <w:r>
              <w:rPr>
                <w:rFonts w:cs="Arial"/>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widowControl/>
              <w:suppressAutoHyphens w:val="true"/>
              <w:overflowPunct w:val="false"/>
              <w:bidi w:val="0"/>
              <w:spacing w:lineRule="auto" w:line="288" w:before="120" w:after="120"/>
              <w:ind w:left="170"/>
              <w:jc w:val="left"/>
              <w:rPr>
                <w:rStyle w:val="Strong"/>
                <w:rFonts w:ascii="Arial" w:hAnsi="Arial" w:cs="Arial"/>
              </w:rPr>
            </w:pPr>
            <w:bookmarkStart w:id="5" w:name="Sprawności_B2"/>
            <w:bookmarkEnd w:id="5"/>
            <w:r>
              <w:rPr>
                <w:rStyle w:val="Strong"/>
                <w:rFonts w:cs="Arial"/>
              </w:rPr>
              <w:t>Sprawności zintegrowane: poziom B2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lang w:val="en-US"/>
              </w:rPr>
            </w:pPr>
            <w:r>
              <w:rPr>
                <w:rFonts w:cs="Arial"/>
                <w:color w:val="000000"/>
                <w:lang w:val="en-US"/>
              </w:rPr>
              <w:t xml:space="preserve"> </w:t>
            </w:r>
            <w:r>
              <w:rPr>
                <w:rFonts w:cs="Arial"/>
              </w:rPr>
              <w:t>Integrated Skills: B2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color w:val="000000"/>
              </w:rPr>
              <w:t xml:space="preserve"> </w:t>
            </w:r>
            <w:r>
              <w:rPr>
                <w:rFonts w:cs="Arial"/>
              </w:rPr>
              <w:t>Filologia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b/>
              </w:rPr>
            </w:pPr>
            <w:r>
              <w:rPr>
                <w:rFonts w:cs="Arial"/>
              </w:rPr>
              <w:t xml:space="preserve"> </w:t>
            </w:r>
            <w:r>
              <w:rPr>
                <w:rFonts w:cs="Arial"/>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obowiązkowy</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pierwszy</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 xml:space="preserve"> </w:t>
            </w:r>
            <w:r>
              <w:rPr>
                <w:rFonts w:cs="Arial"/>
              </w:rPr>
              <w:t>1</w:t>
            </w:r>
          </w:p>
        </w:tc>
      </w:tr>
      <w:tr>
        <w:trPr>
          <w:trHeight w:val="454" w:hRule="atLeast"/>
        </w:trPr>
        <w:tc>
          <w:tcPr>
            <w:tcW w:w="3990"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2</w:t>
            </w:r>
          </w:p>
        </w:tc>
      </w:tr>
      <w:tr>
        <w:trPr>
          <w:trHeight w:val="454" w:hRule="atLeast"/>
        </w:trPr>
        <w:tc>
          <w:tcPr>
            <w:tcW w:w="2856"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 xml:space="preserve"> </w:t>
            </w:r>
            <w:r>
              <w:rPr>
                <w:rFonts w:cs="Arial"/>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 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 Joanna Kolbusz-Buda, dr Rafał Kozak, 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Nauczanie zintegrowanych umiejętności słuchania i mówienia/ argumentowania/ krytycznego myślenia w języku angielskim/rozbudowywania leksyki/funkcji językowych. Wykształcenie sprawności językowych do poziomu B2.</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
                <w:color w:val="000000"/>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cs="Arial"/>
              </w:rPr>
              <w:t>ma uporządkowaną wiedzę o strukturze współczesnego języka angielskiego w odniesieniu do kompetencji językowych; wiedzę nt. pracy ze słownikiem angielsko-angielskim w celu efektywnego czerpania wiadomości leksykalno-gramatycznych oraz fonetycznych i fonologicznych, wiedzę nt. podstawowych sprawności gramatycznych, a także budowania strukturalnie i językowo poprawnych wypowiedzi ustnych, wiedzę na temat poprawnej wymowy poszczególnych symboli fonetycznych alfabetu IPA w standardzie RP i zasadach transkrypcji w tymże standardzie. Ponadto student zna słownictwo i struktury gramatyczne z przerabianych działów podręcznika.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
                <w:color w:val="000000"/>
              </w:rPr>
            </w:pPr>
            <w:r>
              <w:rPr>
                <w:rFonts w:cs="Arial"/>
              </w:rPr>
              <w:t>K-W05</w:t>
            </w:r>
          </w:p>
        </w:tc>
      </w:tr>
      <w:tr>
        <w:trPr>
          <w:trHeight w:val="423" w:hRule="atLeast"/>
        </w:trPr>
        <w:tc>
          <w:tcPr>
            <w:tcW w:w="1448" w:type="dxa"/>
            <w:tcBorders>
              <w:top w:val="single" w:sz="2"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6"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cs="Arial"/>
              </w:rPr>
              <w:t>Po zakończeniu kursu ma zbliżoną do rodzimej znajomość języka angielskiego na poziomie osiągającym (lub bliskim) B2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b/>
                <w:bCs/>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cs="Arial"/>
              </w:rPr>
              <w:t>posiada umiejętność przygotowania wystąpień ustnych na tematy życia codziennego i tematy popularnonaukowe w języku angielskim na poziomie minimum B2</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b/>
                <w:bCs/>
              </w:rPr>
            </w:pPr>
            <w:r>
              <w:rPr>
                <w:rFonts w:cs="Arial"/>
              </w:rPr>
              <w:t>K_U06</w:t>
            </w:r>
          </w:p>
        </w:tc>
      </w:tr>
      <w:tr>
        <w:trPr>
          <w:trHeight w:val="1045" w:hRule="atLeast"/>
        </w:trPr>
        <w:tc>
          <w:tcPr>
            <w:tcW w:w="1448" w:type="dxa"/>
            <w:tcBorders>
              <w:top w:val="single" w:sz="2"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U03</w:t>
            </w:r>
          </w:p>
        </w:tc>
        <w:tc>
          <w:tcPr>
            <w:tcW w:w="7087" w:type="dxa"/>
            <w:gridSpan w:val="13"/>
            <w:tcBorders>
              <w:top w:val="single" w:sz="2" w:space="0" w:color="000000"/>
              <w:left w:val="single" w:sz="6" w:space="0" w:color="000000"/>
              <w:right w:val="single" w:sz="6" w:space="0" w:color="000000"/>
            </w:tcBorders>
          </w:tcPr>
          <w:p>
            <w:pPr>
              <w:pStyle w:val="Normal"/>
              <w:spacing w:before="120" w:after="120"/>
              <w:rPr>
                <w:rFonts w:ascii="Arial" w:hAnsi="Arial" w:cs="Arial"/>
                <w:color w:val="000000"/>
              </w:rPr>
            </w:pPr>
            <w:r>
              <w:rPr>
                <w:rFonts w:cs="Arial"/>
              </w:rPr>
              <w:t>potrafi wyszukiwać, analizować i użytkować informacje wykorzystując słownik angielsko-angielski dla zaawansowanych oraz inne źródła elektroniczne</w:t>
            </w:r>
          </w:p>
        </w:tc>
        <w:tc>
          <w:tcPr>
            <w:tcW w:w="1898" w:type="dxa"/>
            <w:tcBorders>
              <w:top w:val="single" w:sz="2" w:space="0" w:color="000000"/>
              <w:left w:val="single" w:sz="6" w:space="0" w:color="000000"/>
              <w:right w:val="single" w:sz="6" w:space="0" w:color="000000"/>
            </w:tcBorders>
          </w:tcPr>
          <w:p>
            <w:pPr>
              <w:pStyle w:val="Normal"/>
              <w:spacing w:before="120" w:after="120"/>
              <w:rPr>
                <w:rFonts w:ascii="Arial" w:hAnsi="Arial" w:cs="Arial"/>
                <w:b/>
                <w:bCs/>
              </w:rPr>
            </w:pPr>
            <w:r>
              <w:rPr>
                <w:rFonts w:cs="Arial"/>
              </w:rPr>
              <w:t>K_U08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1167" w:hRule="atLeast"/>
        </w:trPr>
        <w:tc>
          <w:tcPr>
            <w:tcW w:w="1448" w:type="dxa"/>
            <w:tcBorders>
              <w:top w:val="single" w:sz="2" w:space="0" w:color="000000"/>
              <w:left w:val="single" w:sz="6"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rPr>
              <w:t>S01</w:t>
            </w:r>
          </w:p>
        </w:tc>
        <w:tc>
          <w:tcPr>
            <w:tcW w:w="7087" w:type="dxa"/>
            <w:gridSpan w:val="13"/>
            <w:tcBorders>
              <w:top w:val="single" w:sz="2" w:space="0" w:color="000000"/>
              <w:left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potrafi odpowiednio określić priorytety służące realizacji określonych zadań, jak przygotowanie do testów oraz ustnych wypowiedzi zaliczeniowych, a także egzaminu</w:t>
            </w:r>
          </w:p>
        </w:tc>
        <w:tc>
          <w:tcPr>
            <w:tcW w:w="1898" w:type="dxa"/>
            <w:tcBorders>
              <w:top w:val="single" w:sz="2" w:space="0" w:color="000000"/>
              <w:left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lab.</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rPr>
                <w:rFonts w:ascii="Arial" w:hAnsi="Arial" w:cs="Arial"/>
                <w:b/>
                <w:color w:val="000000"/>
              </w:rPr>
            </w:pPr>
            <w:r>
              <w:rPr>
                <w:rFonts w:cs="Arial"/>
              </w:rPr>
              <w:t>Dobra znajomość języka angielskiego na poziomie min. B1; podstawowe wiadomości z zakresu gramatyki, słownictwa oraz fonetyki języka angielskiego, umiejętność korzystania ze słownika angielsko-angielskiego.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cs="Arial"/>
                <w:lang w:val="en-GB"/>
              </w:rPr>
            </w:pPr>
            <w:r>
              <w:rPr>
                <w:rFonts w:cs="Arial"/>
                <w:lang w:val="en-GB"/>
              </w:rPr>
              <w:t>Travel and Holidays: vocabulary, reading, grammar, speaking, writing</w:t>
            </w:r>
          </w:p>
          <w:p>
            <w:pPr>
              <w:pStyle w:val="Normal"/>
              <w:rPr>
                <w:rFonts w:ascii="Arial" w:hAnsi="Arial" w:cs="Arial"/>
                <w:lang w:val="en-GB"/>
              </w:rPr>
            </w:pPr>
            <w:r>
              <w:rPr>
                <w:rFonts w:cs="Arial"/>
                <w:lang w:val="en-GB"/>
              </w:rPr>
              <w:t>Festivals and Celebrations: vocabulary, reading, grammar, speaking, writing</w:t>
            </w:r>
          </w:p>
          <w:p>
            <w:pPr>
              <w:pStyle w:val="Normal"/>
              <w:rPr>
                <w:rFonts w:ascii="Arial" w:hAnsi="Arial" w:cs="Arial"/>
                <w:lang w:val="en-GB"/>
              </w:rPr>
            </w:pPr>
            <w:r>
              <w:rPr>
                <w:rFonts w:cs="Arial"/>
                <w:lang w:val="en-GB"/>
              </w:rPr>
              <w:t>Crime: vocabulary, reading, grammar, speaking, writing</w:t>
            </w:r>
          </w:p>
          <w:p>
            <w:pPr>
              <w:pStyle w:val="Normal"/>
              <w:spacing w:before="120" w:after="120"/>
              <w:rPr>
                <w:rFonts w:ascii="Arial" w:hAnsi="Arial" w:cs="Arial"/>
                <w:lang w:val="en-GB"/>
              </w:rPr>
            </w:pPr>
            <w:r>
              <w:rPr>
                <w:rFonts w:cs="Arial"/>
                <w:lang w:val="en-GB"/>
              </w:rPr>
              <w:t>Sports and Fitness: vocabulary, reading, grammar, speaking, writing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rPr>
                <w:rFonts w:ascii="Arial" w:hAnsi="Arial" w:cs="Arial"/>
              </w:rPr>
            </w:pPr>
            <w:r>
              <w:rPr>
                <w:rFonts w:cs="Arial"/>
              </w:rPr>
              <w:t>Virginia Evans, Jenny Dooley: On Screen Intermediate B1+/B2. Express Publishing, 2019</w:t>
            </w:r>
          </w:p>
          <w:p>
            <w:pPr>
              <w:pStyle w:val="Normal"/>
              <w:spacing w:before="120" w:after="120"/>
              <w:rPr>
                <w:rFonts w:ascii="Arial" w:hAnsi="Arial" w:cs="Arial"/>
                <w:b/>
                <w:color w:val="000000"/>
              </w:rPr>
            </w:pPr>
            <w:r>
              <w:rPr>
                <w:rFonts w:cs="Arial"/>
              </w:rPr>
              <w:t>Materiały własne prowadzącego udostępniane studentom drogą mailową</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rPr>
              <w:t>Słownik angielsko-angielski dla zaawansowanych wydawnictwa Oxford University Press lub Cambridge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rPr>
                <w:rFonts w:ascii="Arial" w:hAnsi="Arial" w:cs="Arial"/>
                <w:b/>
                <w:color w:val="000000"/>
              </w:rPr>
            </w:pPr>
            <w:r>
              <w:rPr>
                <w:rFonts w:cs="Arial"/>
              </w:rPr>
              <w:t>Rozwijanie kompetencji językowych poprzez ćwiczenia (rozwijanie kompetencji rozumienia ze słuchu, mówienia, słownictwa, pisania, zagadnień gramatycznych), wykonywanie ćwiczeń z podręcznika oraz materiałów własnych prowadzącego udostępnianych mailowo studentom. Mobilizowanie studentów do jak najczęstszych wypowiedzi na omawiane w czasie zajęć tematy.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rPr>
              <w:t>W01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wiedzy będą weryfikowane na podstawie kolokwiów i pisemnego zaliczenia, które skontrolują stopień opanowania przez studentów materiału zrealizowanego na ćwiczeniach .</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umiejętności będą weryfikowane poprzez realizację </w:t>
            </w:r>
            <w:r>
              <w:rPr>
                <w:rFonts w:cs="Arial"/>
                <w:color w:val="000000"/>
                <w:shd w:fill="FFFFFF" w:val="clear"/>
              </w:rPr>
              <w:t>zestawów ćwiczeń z zakresu leksyki i gramatyki , sprawdzane na bieżąco podczas zajęć, obserwację zachowań studentów, zaangażowanie w wykonywane ćwiczenia, </w:t>
            </w:r>
            <w:r>
              <w:rPr>
                <w:rFonts w:cs="Arial"/>
                <w:shd w:fill="FFFFFF" w:val="clear"/>
              </w:rPr>
              <w:t>rozwiązywanie zadań problemowych,</w:t>
            </w:r>
            <w:r>
              <w:rPr>
                <w:rFonts w:cs="Arial"/>
                <w:color w:val="000000"/>
                <w:shd w:fill="FFFFFF" w:val="clear"/>
              </w:rPr>
              <w:t> pozwalające ocenić umiejętności praktyczne studenta </w:t>
            </w:r>
            <w:r>
              <w:rPr>
                <w:rFonts w:cs="Arial"/>
                <w:shd w:fill="FFFFFF" w:val="clear"/>
              </w:rPr>
              <w:t>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rPr>
              <w:t>S01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cs="Arial"/>
              </w:rPr>
            </w:pPr>
            <w:r>
              <w:rPr>
                <w:rFonts w:cs="Arial"/>
              </w:rPr>
              <w:t>Warunek uzyskania zaliczenia przedmiotu, a tym samym warunek przystąpienia do egzaminu to: obecność na ćwiczeniach w semestrze (dopuszczalna jest jedna nieobecność nieusprawiedliwiona) , pozytywne oceny ze wszystkich kolokwiów, aktywność na zajęciach, systematyczne wykonywanie prac domowych, posiadanie i praca z podręcznikiem .</w:t>
            </w:r>
          </w:p>
          <w:p>
            <w:pPr>
              <w:pStyle w:val="Normal"/>
              <w:rPr>
                <w:rFonts w:ascii="Arial" w:hAnsi="Arial" w:cs="Arial"/>
              </w:rPr>
            </w:pPr>
            <w:r>
              <w:rPr>
                <w:rFonts w:cs="Arial"/>
              </w:rPr>
              <w:t>Próg zaliczeniowy 60%. Przysługuje jedna poprawa kolokwium. (Poprawy odbywają się pod koniec semestru, na ostatnich zajęciach przed egzaminem).</w:t>
            </w:r>
          </w:p>
          <w:p>
            <w:pPr>
              <w:pStyle w:val="Normal"/>
              <w:rPr>
                <w:rFonts w:ascii="Arial" w:hAnsi="Arial" w:cs="Arial"/>
              </w:rPr>
            </w:pPr>
            <w:r>
              <w:rPr>
                <w:rFonts w:cs="Arial"/>
              </w:rPr>
              <w:t>Egzamin z zakresu recepcji językowej (słuchanie), funkcji językowych (treści gramatyczne), słownictwa oraz pisania. Skala ocen:</w:t>
            </w:r>
          </w:p>
          <w:p>
            <w:pPr>
              <w:pStyle w:val="Normal"/>
              <w:rPr>
                <w:rFonts w:ascii="Arial" w:hAnsi="Arial" w:cs="Arial"/>
              </w:rPr>
            </w:pPr>
            <w:r>
              <w:rPr>
                <w:rFonts w:cs="Arial"/>
              </w:rPr>
              <w:t>0-59 ocena niedostateczna</w:t>
            </w:r>
          </w:p>
          <w:p>
            <w:pPr>
              <w:pStyle w:val="Normal"/>
              <w:rPr>
                <w:rFonts w:ascii="Arial" w:hAnsi="Arial" w:cs="Arial"/>
              </w:rPr>
            </w:pPr>
            <w:r>
              <w:rPr>
                <w:rFonts w:cs="Arial"/>
              </w:rPr>
              <w:t>60-69 ocena dostateczna</w:t>
            </w:r>
          </w:p>
          <w:p>
            <w:pPr>
              <w:pStyle w:val="Normal"/>
              <w:rPr>
                <w:rFonts w:ascii="Arial" w:hAnsi="Arial" w:cs="Arial"/>
              </w:rPr>
            </w:pPr>
            <w:r>
              <w:rPr>
                <w:rFonts w:cs="Arial"/>
              </w:rPr>
              <w:t>70-79 ocena dostateczny plus</w:t>
            </w:r>
          </w:p>
          <w:p>
            <w:pPr>
              <w:pStyle w:val="Normal"/>
              <w:rPr>
                <w:rFonts w:ascii="Arial" w:hAnsi="Arial" w:cs="Arial"/>
              </w:rPr>
            </w:pPr>
            <w:r>
              <w:rPr>
                <w:rFonts w:cs="Arial"/>
              </w:rPr>
              <w:t>80-86 ocena dobra</w:t>
            </w:r>
          </w:p>
          <w:p>
            <w:pPr>
              <w:pStyle w:val="Normal"/>
              <w:rPr>
                <w:rFonts w:ascii="Arial" w:hAnsi="Arial" w:cs="Arial"/>
              </w:rPr>
            </w:pPr>
            <w:r>
              <w:rPr>
                <w:rFonts w:cs="Arial"/>
              </w:rPr>
              <w:t>87-93 ocena dobra plus</w:t>
            </w:r>
          </w:p>
          <w:p>
            <w:pPr>
              <w:pStyle w:val="Normal"/>
              <w:spacing w:before="120" w:after="120"/>
              <w:rPr>
                <w:rFonts w:ascii="Arial" w:hAnsi="Arial" w:cs="Arial"/>
              </w:rPr>
            </w:pPr>
            <w:r>
              <w:rPr>
                <w:rFonts w:cs="Arial"/>
              </w:rPr>
              <w:t>94-100 ocena bardzo dobra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45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27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75 godzin</w:t>
            </w:r>
          </w:p>
        </w:tc>
      </w:tr>
      <w:tr>
        <w:trPr>
          <w:trHeight w:val="511" w:hRule="atLeast"/>
        </w:trPr>
        <w:tc>
          <w:tcPr>
            <w:tcW w:w="5133" w:type="dxa"/>
            <w:gridSpan w:val="11"/>
            <w:tcBorders>
              <w:top w:val="single" w:sz="6" w:space="0" w:color="000000"/>
              <w:left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Punkty ECTS za przedmiot</w:t>
            </w:r>
          </w:p>
        </w:tc>
        <w:tc>
          <w:tcPr>
            <w:tcW w:w="5300" w:type="dxa"/>
            <w:gridSpan w:val="4"/>
            <w:tcBorders>
              <w:top w:val="single" w:sz="6" w:space="0" w:color="000000"/>
              <w:left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43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75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w:t>
            </w:r>
          </w:p>
        </w:tc>
      </w:tr>
      <w:tr>
        <w:trPr>
          <w:trHeight w:val="65" w:hRule="atLeast"/>
        </w:trPr>
        <w:tc>
          <w:tcPr>
            <w:tcW w:w="10433" w:type="dxa"/>
            <w:gridSpan w:val="15"/>
            <w:tcBorders>
              <w:top w:val="single" w:sz="6" w:space="0" w:color="000000"/>
            </w:tcBorders>
            <w:shd w:fill="FFFFFF" w:val="clear"/>
            <w:vAlign w:val="center"/>
          </w:tcPr>
          <w:p>
            <w:pPr>
              <w:pStyle w:val="Normal"/>
              <w:spacing w:before="120" w:after="120"/>
              <w:ind w:left="170" w:right="170"/>
              <w:rPr>
                <w:rFonts w:ascii="Arial" w:hAnsi="Arial" w:cs="Arial"/>
              </w:rPr>
            </w:pPr>
            <w:r>
              <w:rPr>
                <w:rFonts w:cs="Arial"/>
              </w:rPr>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806" w:type="dxa"/>
        <w:jc w:val="left"/>
        <w:tblInd w:w="0" w:type="dxa"/>
        <w:tblLayout w:type="fixed"/>
        <w:tblCellMar>
          <w:top w:w="0" w:type="dxa"/>
          <w:left w:w="30" w:type="dxa"/>
          <w:bottom w:w="0" w:type="dxa"/>
          <w:right w:w="30" w:type="dxa"/>
        </w:tblCellMar>
      </w:tblPr>
      <w:tblGrid>
        <w:gridCol w:w="1448"/>
        <w:gridCol w:w="567"/>
        <w:gridCol w:w="139"/>
        <w:gridCol w:w="144"/>
        <w:gridCol w:w="259"/>
        <w:gridCol w:w="305"/>
        <w:gridCol w:w="284"/>
        <w:gridCol w:w="283"/>
        <w:gridCol w:w="570"/>
        <w:gridCol w:w="709"/>
        <w:gridCol w:w="422"/>
        <w:gridCol w:w="1563"/>
        <w:gridCol w:w="1254"/>
        <w:gridCol w:w="586"/>
        <w:gridCol w:w="2273"/>
      </w:tblGrid>
      <w:tr>
        <w:trPr>
          <w:trHeight w:val="509" w:hRule="atLeast"/>
        </w:trPr>
        <w:tc>
          <w:tcPr>
            <w:tcW w:w="10806"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6098"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6" w:name="Historia_i_aspekty_kultury_USA"/>
            <w:bookmarkEnd w:id="6"/>
            <w:r>
              <w:rPr>
                <w:rFonts w:cs="Arial"/>
                <w:b/>
                <w:bCs/>
                <w:color w:val="000000"/>
                <w:sz w:val="22"/>
                <w:szCs w:val="22"/>
                <w:lang w:val="en-US"/>
              </w:rPr>
              <w:t>H</w:t>
            </w:r>
            <w:r>
              <w:rPr>
                <w:rFonts w:eastAsia="SimSun" w:cs="Arial"/>
                <w:b/>
                <w:bCs/>
                <w:sz w:val="22"/>
                <w:szCs w:val="22"/>
              </w:rPr>
              <w:t>istoria i aspekty kultury USA</w:t>
            </w:r>
          </w:p>
        </w:tc>
      </w:tr>
      <w:tr>
        <w:trPr>
          <w:trHeight w:val="454" w:hRule="atLeast"/>
        </w:trPr>
        <w:tc>
          <w:tcPr>
            <w:tcW w:w="3429"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377"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eastAsia="SimSun" w:cs="Arial"/>
                <w:b/>
                <w:bCs/>
                <w:sz w:val="22"/>
                <w:szCs w:val="22"/>
              </w:rPr>
              <w:t>History and aspects of US culture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508"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eastAsia="SimSun" w:cs="Arial"/>
                <w:sz w:val="22"/>
                <w:szCs w:val="22"/>
                <w:lang w:val="en-US"/>
              </w:rPr>
              <w:t>A</w:t>
            </w:r>
            <w:r>
              <w:rPr>
                <w:rFonts w:eastAsia="SimSun" w:cs="Arial"/>
                <w:sz w:val="22"/>
                <w:szCs w:val="22"/>
              </w:rPr>
              <w:t>ngielski</w:t>
            </w:r>
          </w:p>
        </w:tc>
      </w:tr>
      <w:tr>
        <w:trPr>
          <w:trHeight w:val="454" w:hRule="atLeast"/>
        </w:trPr>
        <w:tc>
          <w:tcPr>
            <w:tcW w:w="6693"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411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eastAsia="SimSun" w:cs="Arial"/>
                <w:sz w:val="22"/>
                <w:szCs w:val="22"/>
              </w:rPr>
              <w:t>Filologia angielska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660"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85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sz w:val="22"/>
                <w:szCs w:val="22"/>
              </w:rPr>
            </w:pPr>
            <w:r>
              <w:rPr>
                <w:rFonts w:eastAsia="SimSun" w:cs="Arial"/>
                <w:sz w:val="22"/>
                <w:szCs w:val="22"/>
              </w:rPr>
              <w:t>obowiązkowy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85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sz w:val="22"/>
                <w:szCs w:val="22"/>
              </w:rPr>
            </w:pPr>
            <w:r>
              <w:rPr>
                <w:rFonts w:eastAsia="SimSun" w:cs="Arial"/>
                <w:sz w:val="22"/>
                <w:szCs w:val="22"/>
              </w:rPr>
              <w:t>pierwszego</w:t>
            </w:r>
          </w:p>
        </w:tc>
      </w:tr>
      <w:tr>
        <w:trPr>
          <w:trHeight w:val="454" w:hRule="atLeast"/>
        </w:trPr>
        <w:tc>
          <w:tcPr>
            <w:tcW w:w="2154"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652"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sz w:val="22"/>
                <w:szCs w:val="22"/>
              </w:rPr>
              <w:t xml:space="preserve"> </w:t>
            </w:r>
            <w:r>
              <w:rPr>
                <w:rFonts w:eastAsia="SimSun" w:cs="Arial"/>
                <w:sz w:val="22"/>
                <w:szCs w:val="22"/>
              </w:rPr>
              <w:t>1</w:t>
            </w:r>
          </w:p>
        </w:tc>
      </w:tr>
      <w:tr>
        <w:trPr>
          <w:trHeight w:val="454" w:hRule="atLeast"/>
        </w:trPr>
        <w:tc>
          <w:tcPr>
            <w:tcW w:w="3999"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80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2</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94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b/>
                <w:color w:val="000000"/>
              </w:rPr>
              <w:t xml:space="preserve"> </w:t>
            </w:r>
            <w:r>
              <w:rPr>
                <w:rFonts w:cs="Arial"/>
                <w:b w:val="false"/>
                <w:bCs/>
                <w:color w:val="000000"/>
                <w:lang w:val="en-US"/>
              </w:rPr>
              <w:t>2</w:t>
            </w:r>
          </w:p>
        </w:tc>
      </w:tr>
      <w:tr>
        <w:trPr>
          <w:trHeight w:val="454" w:hRule="atLeast"/>
        </w:trPr>
        <w:tc>
          <w:tcPr>
            <w:tcW w:w="5130"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676"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dr Thomas Starky</w:t>
            </w:r>
          </w:p>
        </w:tc>
      </w:tr>
      <w:tr>
        <w:trPr>
          <w:trHeight w:val="454" w:hRule="atLeast"/>
        </w:trPr>
        <w:tc>
          <w:tcPr>
            <w:tcW w:w="5130"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676"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dr Thomas Starky</w:t>
            </w:r>
          </w:p>
        </w:tc>
      </w:tr>
      <w:tr>
        <w:trPr>
          <w:trHeight w:val="454" w:hRule="atLeast"/>
        </w:trPr>
        <w:tc>
          <w:tcPr>
            <w:tcW w:w="5130"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676"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eastAsia="SimSun" w:cs="Arial"/>
                <w:sz w:val="22"/>
                <w:szCs w:val="22"/>
              </w:rPr>
              <w:t>Wykład ma na celu przekazanie wiedzy z zakresu historii i kultury Stanów Zjednoczonych, prezentuje w sposób syntetyczny wpływ uwarunkowań historycznych na tożsamość, kulturę i instytucje amerykańskie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5"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2273"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802"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c>
          <w:tcPr>
            <w:tcW w:w="7085"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2273"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W01</w:t>
            </w:r>
          </w:p>
        </w:tc>
        <w:tc>
          <w:tcPr>
            <w:tcW w:w="7085"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eastAsia="SimSun" w:cs="Arial"/>
                <w:sz w:val="22"/>
                <w:szCs w:val="22"/>
                <w:lang w:val="en-US"/>
              </w:rPr>
              <w:t>m</w:t>
            </w:r>
            <w:r>
              <w:rPr>
                <w:rFonts w:eastAsia="SimSun" w:cs="Arial"/>
                <w:sz w:val="22"/>
                <w:szCs w:val="22"/>
              </w:rPr>
              <w:t>a wiedzę o powiązaniu dyscyplin filologicznych z dyscyplinami koniecznymi do poszerzenia wiedzy (historia, filozofia i inne wybrane)</w:t>
            </w:r>
          </w:p>
        </w:tc>
        <w:tc>
          <w:tcPr>
            <w:tcW w:w="2273"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W02</w:t>
            </w:r>
          </w:p>
        </w:tc>
        <w:tc>
          <w:tcPr>
            <w:tcW w:w="7085"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eastAsia="SimSun" w:cs="Arial"/>
                <w:sz w:val="22"/>
                <w:szCs w:val="22"/>
                <w:lang w:val="en-US"/>
              </w:rPr>
              <w:t>m</w:t>
            </w:r>
            <w:r>
              <w:rPr>
                <w:rFonts w:eastAsia="SimSun" w:cs="Arial"/>
                <w:sz w:val="22"/>
                <w:szCs w:val="22"/>
              </w:rPr>
              <w:t>a uporządkowaną wiedzę z zakresu historii i kultury danego obszaru językowego</w:t>
            </w:r>
          </w:p>
        </w:tc>
        <w:tc>
          <w:tcPr>
            <w:tcW w:w="2273"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K_W07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5"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2273"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U01</w:t>
            </w:r>
          </w:p>
        </w:tc>
        <w:tc>
          <w:tcPr>
            <w:tcW w:w="7085"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eastAsia="SimSun" w:cs="Arial"/>
                <w:sz w:val="22"/>
                <w:szCs w:val="22"/>
              </w:rPr>
              <w:t>potrafi wyszukiwać, analizować i użytkować informacje wykorzystując różne źródła</w:t>
            </w:r>
          </w:p>
        </w:tc>
        <w:tc>
          <w:tcPr>
            <w:tcW w:w="2273"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U12</w:t>
            </w:r>
          </w:p>
        </w:tc>
        <w:tc>
          <w:tcPr>
            <w:tcW w:w="7085"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eastAsia="SimSun" w:cs="Arial"/>
                <w:sz w:val="22"/>
                <w:szCs w:val="22"/>
              </w:rPr>
              <w:t>ma umiejętność merytorycznej argumentacji i formułowania wniosków i samodzielnych sądów w języku angielskim</w:t>
            </w:r>
          </w:p>
        </w:tc>
        <w:tc>
          <w:tcPr>
            <w:tcW w:w="2273"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K_U08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5"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2273"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K_K04</w:t>
            </w:r>
          </w:p>
        </w:tc>
        <w:tc>
          <w:tcPr>
            <w:tcW w:w="7085"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eastAsia="SimSun" w:cs="Arial"/>
                <w:sz w:val="22"/>
                <w:szCs w:val="22"/>
              </w:rPr>
              <w:t>ma świadomość poziomu swojej wiedzy i umiejętności, rozumie potrzebę ciągłego dokształcenia się zawodowego i rozwoju osobistego, dokonuje samooceny własnych kompetencji i doskonali umiejętności, wyznacza kierunki własnego rozwoju i kształcenia</w:t>
            </w:r>
          </w:p>
        </w:tc>
        <w:tc>
          <w:tcPr>
            <w:tcW w:w="2273"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lang w:val="en-US"/>
              </w:rPr>
            </w:pPr>
            <w:r>
              <w:rPr>
                <w:rFonts w:cs="Arial"/>
                <w:b/>
                <w:color w:val="000000"/>
                <w:lang w:val="en-US"/>
              </w:rPr>
              <w:t>K_K04</w:t>
            </w:r>
          </w:p>
        </w:tc>
      </w:tr>
      <w:tr>
        <w:trPr>
          <w:trHeight w:val="454" w:hRule="atLeast"/>
        </w:trPr>
        <w:tc>
          <w:tcPr>
            <w:tcW w:w="2557"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8249"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sz w:val="22"/>
                <w:szCs w:val="22"/>
              </w:rPr>
              <w:t xml:space="preserve"> </w:t>
            </w:r>
            <w:r>
              <w:rPr>
                <w:rFonts w:eastAsia="SimSun" w:cs="Arial"/>
                <w:sz w:val="22"/>
                <w:szCs w:val="22"/>
              </w:rPr>
              <w:t>wykład</w:t>
            </w:r>
          </w:p>
        </w:tc>
      </w:tr>
      <w:tr>
        <w:trPr>
          <w:trHeight w:val="454" w:hRule="atLeast"/>
        </w:trPr>
        <w:tc>
          <w:tcPr>
            <w:tcW w:w="10806"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806"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eastAsia="SimSun" w:cs="Arial"/>
                <w:sz w:val="22"/>
                <w:szCs w:val="22"/>
              </w:rPr>
              <w:t>Znajomość języka angielskiego na poziomie min. B1 oraz podstawowe wiadomości z zakresu historii powszechnej.</w:t>
            </w:r>
          </w:p>
        </w:tc>
      </w:tr>
      <w:tr>
        <w:trPr>
          <w:trHeight w:val="454" w:hRule="atLeast"/>
        </w:trPr>
        <w:tc>
          <w:tcPr>
            <w:tcW w:w="10806"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806"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eastAsia="SimSun" w:cs="Arial"/>
                <w:sz w:val="22"/>
                <w:szCs w:val="22"/>
              </w:rPr>
              <w:t>Najważniejsze aspekty geografii USA, takie jak geografia fizyczna, charakterystyka regionów (Północny Wschód, Środkowy Zachód, Południe i Zachód); główne miasta (Waszyngton, Nowy Jork, Los Angeles i Chicago) i najbardziej rozpoznawalne atrakcje turystyczne i krajobrazowe (zabytki historyczne, muzea i pomniki przyrody); najważniejsze wydarzenia i etapy oraz przełomowe momenty w historii USA: odkrycie Ameryki, okres kolonialny, walka o niepodległość, ekspansja terytorialna w kierunku zachodnim, wojna secesyjna i okres rekonstrukcji, rozwój gospodarczy w „pozłacanym wieku”, I wojna światowa, okres międzywojenny i wielki kryzys, II wojna światowa oraz kluczowe wydarzenia II połowy XX i początku XXI wieku; system polityczny i prawny USA; amerykańskie wartości i mity; amerykański feminizm, jego historia oraz aktualna sytuacja kobiet w Stanach Zjednoczonych; mniejszości etniczne, w tym przeszłość i teraźniejszość Afroamerykanów; amerykański film: historia Hollywoodu; muzyka rdzennie amerykańska: jazz i blues, muzyka country; komiks i powieść graficzna.</w:t>
            </w:r>
          </w:p>
        </w:tc>
      </w:tr>
      <w:tr>
        <w:trPr>
          <w:trHeight w:val="454" w:hRule="atLeast"/>
        </w:trPr>
        <w:tc>
          <w:tcPr>
            <w:tcW w:w="10806"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806"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26"/>
              </w:numPr>
              <w:spacing w:before="120" w:after="120"/>
              <w:ind w:hanging="0" w:left="170" w:right="170"/>
              <w:rPr>
                <w:rFonts w:ascii="Arial" w:hAnsi="Arial" w:eastAsia="SimSun" w:cs="Arial"/>
                <w:sz w:val="22"/>
                <w:szCs w:val="22"/>
              </w:rPr>
            </w:pPr>
            <w:r>
              <w:rPr>
                <w:rFonts w:eastAsia="SimSun" w:cs="Arial"/>
                <w:sz w:val="22"/>
                <w:szCs w:val="22"/>
              </w:rPr>
              <w:t xml:space="preserve">Avila, Eric. </w:t>
            </w:r>
            <w:r>
              <w:rPr>
                <w:rFonts w:eastAsia="SimSun" w:cs="Arial"/>
                <w:i/>
                <w:iCs/>
                <w:sz w:val="22"/>
                <w:szCs w:val="22"/>
              </w:rPr>
              <w:t>American Cultural History: A Very Short Introduction.</w:t>
            </w:r>
            <w:r>
              <w:rPr>
                <w:rFonts w:eastAsia="SimSun" w:cs="Arial"/>
                <w:sz w:val="22"/>
                <w:szCs w:val="22"/>
              </w:rPr>
              <w:t xml:space="preserve"> OUP, 2018.</w:t>
            </w:r>
          </w:p>
          <w:p>
            <w:pPr>
              <w:pStyle w:val="Normal"/>
              <w:numPr>
                <w:ilvl w:val="0"/>
                <w:numId w:val="26"/>
              </w:numPr>
              <w:spacing w:before="120" w:after="120"/>
              <w:ind w:hanging="0" w:left="170" w:right="170"/>
              <w:rPr>
                <w:rFonts w:ascii="Arial" w:hAnsi="Arial" w:cs="Arial"/>
                <w:b/>
                <w:color w:val="000000"/>
              </w:rPr>
            </w:pPr>
            <w:r>
              <w:rPr>
                <w:rFonts w:eastAsia="SimSun" w:cs="Arial"/>
                <w:sz w:val="22"/>
                <w:szCs w:val="22"/>
              </w:rPr>
              <w:t xml:space="preserve">Campbell, Neil and Alasdair Kean. </w:t>
            </w:r>
            <w:r>
              <w:rPr>
                <w:rFonts w:eastAsia="SimSun" w:cs="Arial"/>
                <w:i/>
                <w:iCs/>
                <w:sz w:val="22"/>
                <w:szCs w:val="22"/>
              </w:rPr>
              <w:t xml:space="preserve">American Cultural Studies: An Introduction to American Culture. </w:t>
            </w:r>
            <w:r>
              <w:rPr>
                <w:rFonts w:eastAsia="SimSun" w:cs="Arial"/>
                <w:sz w:val="22"/>
                <w:szCs w:val="22"/>
              </w:rPr>
              <w:t>Routledge, 2016.</w:t>
            </w:r>
          </w:p>
          <w:p>
            <w:pPr>
              <w:pStyle w:val="Normal"/>
              <w:numPr>
                <w:ilvl w:val="0"/>
                <w:numId w:val="26"/>
              </w:numPr>
              <w:spacing w:before="120" w:after="120"/>
              <w:ind w:hanging="0" w:left="170" w:right="170"/>
              <w:rPr>
                <w:rFonts w:ascii="Arial" w:hAnsi="Arial" w:cs="Arial"/>
                <w:b/>
                <w:color w:val="000000"/>
              </w:rPr>
            </w:pPr>
            <w:r>
              <w:rPr>
                <w:rFonts w:eastAsia="SimSun" w:cs="Arial"/>
                <w:sz w:val="22"/>
                <w:szCs w:val="22"/>
              </w:rPr>
              <w:t xml:space="preserve">Falk, Randee. </w:t>
            </w:r>
            <w:r>
              <w:rPr>
                <w:rFonts w:eastAsia="SimSun" w:cs="Arial"/>
                <w:i/>
                <w:iCs/>
                <w:sz w:val="22"/>
                <w:szCs w:val="22"/>
              </w:rPr>
              <w:t xml:space="preserve">Spotlight on the USA. </w:t>
            </w:r>
            <w:r>
              <w:rPr>
                <w:rFonts w:eastAsia="SimSun" w:cs="Arial"/>
                <w:sz w:val="22"/>
                <w:szCs w:val="22"/>
              </w:rPr>
              <w:t>OUP, 1993.</w:t>
            </w:r>
          </w:p>
          <w:p>
            <w:pPr>
              <w:pStyle w:val="Normal"/>
              <w:numPr>
                <w:ilvl w:val="0"/>
                <w:numId w:val="26"/>
              </w:numPr>
              <w:spacing w:before="120" w:after="120"/>
              <w:ind w:hanging="0" w:left="170" w:right="170"/>
              <w:rPr>
                <w:rFonts w:ascii="Arial" w:hAnsi="Arial" w:cs="Arial"/>
                <w:b/>
                <w:color w:val="000000"/>
              </w:rPr>
            </w:pPr>
            <w:r>
              <w:rPr>
                <w:rFonts w:eastAsia="SimSun" w:cs="Arial"/>
                <w:sz w:val="22"/>
                <w:szCs w:val="22"/>
              </w:rPr>
              <w:t xml:space="preserve">O’Callaghan, Dennis Brynley. </w:t>
            </w:r>
            <w:r>
              <w:rPr>
                <w:rFonts w:eastAsia="SimSun" w:cs="Arial"/>
                <w:i/>
                <w:iCs/>
                <w:sz w:val="22"/>
                <w:szCs w:val="22"/>
              </w:rPr>
              <w:t xml:space="preserve">Illustrated History of the USA. </w:t>
            </w:r>
            <w:r>
              <w:rPr>
                <w:rFonts w:eastAsia="SimSun" w:cs="Arial"/>
                <w:sz w:val="22"/>
                <w:szCs w:val="22"/>
              </w:rPr>
              <w:t>Longman, 2001.</w:t>
            </w:r>
          </w:p>
        </w:tc>
      </w:tr>
      <w:tr>
        <w:trPr>
          <w:trHeight w:val="454" w:hRule="atLeast"/>
        </w:trPr>
        <w:tc>
          <w:tcPr>
            <w:tcW w:w="10806"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806"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27"/>
              </w:numPr>
              <w:spacing w:before="120" w:after="120"/>
              <w:ind w:hanging="0" w:left="170" w:right="170"/>
              <w:rPr>
                <w:rFonts w:ascii="Arial" w:hAnsi="Arial" w:eastAsia="SimSun" w:cs="Arial"/>
                <w:sz w:val="22"/>
                <w:szCs w:val="22"/>
              </w:rPr>
            </w:pPr>
            <w:r>
              <w:rPr>
                <w:rFonts w:eastAsia="SimSun" w:cs="Arial"/>
                <w:sz w:val="22"/>
                <w:szCs w:val="22"/>
              </w:rPr>
              <w:t xml:space="preserve">Althen, Gary and Janet Bennett. </w:t>
            </w:r>
            <w:r>
              <w:rPr>
                <w:rFonts w:eastAsia="SimSun" w:cs="Arial"/>
                <w:i/>
                <w:iCs/>
                <w:sz w:val="22"/>
                <w:szCs w:val="22"/>
              </w:rPr>
              <w:t>American Ways: A Cultural Guide to the United States.</w:t>
            </w:r>
            <w:r>
              <w:rPr>
                <w:rFonts w:eastAsia="SimSun" w:cs="Arial"/>
                <w:sz w:val="22"/>
                <w:szCs w:val="22"/>
              </w:rPr>
              <w:t xml:space="preserve"> Nicholas Brealey, 2011</w:t>
            </w:r>
          </w:p>
          <w:p>
            <w:pPr>
              <w:pStyle w:val="Normal"/>
              <w:numPr>
                <w:ilvl w:val="0"/>
                <w:numId w:val="27"/>
              </w:numPr>
              <w:spacing w:before="120" w:after="120"/>
              <w:ind w:hanging="0" w:left="170" w:right="170"/>
              <w:rPr>
                <w:rFonts w:ascii="Arial" w:hAnsi="Arial" w:cs="Arial"/>
                <w:color w:val="000000"/>
              </w:rPr>
            </w:pPr>
            <w:r>
              <w:rPr>
                <w:rFonts w:cs="Arial"/>
                <w:color w:val="000000"/>
                <w:lang w:val="en-US"/>
              </w:rPr>
              <w:t xml:space="preserve">Corbett, P et al. </w:t>
            </w:r>
            <w:r>
              <w:rPr>
                <w:rFonts w:cs="Arial"/>
                <w:i/>
                <w:iCs/>
                <w:color w:val="000000"/>
                <w:lang w:val="en-US"/>
              </w:rPr>
              <w:t>US History</w:t>
            </w:r>
            <w:r>
              <w:rPr>
                <w:rFonts w:cs="Arial"/>
                <w:color w:val="000000"/>
                <w:lang w:val="en-US"/>
              </w:rPr>
              <w:t>. OpenStax Rice University, 2014.</w:t>
            </w:r>
          </w:p>
          <w:p>
            <w:pPr>
              <w:pStyle w:val="Normal"/>
              <w:numPr>
                <w:ilvl w:val="0"/>
                <w:numId w:val="27"/>
              </w:numPr>
              <w:spacing w:before="120" w:after="120"/>
              <w:ind w:hanging="0" w:left="170" w:right="170"/>
              <w:rPr>
                <w:rFonts w:ascii="Arial" w:hAnsi="Arial" w:cs="Arial"/>
                <w:color w:val="000000"/>
              </w:rPr>
            </w:pPr>
            <w:r>
              <w:rPr>
                <w:rFonts w:eastAsia="SimSun" w:cs="Arial"/>
                <w:i/>
                <w:iCs/>
                <w:sz w:val="22"/>
                <w:szCs w:val="22"/>
              </w:rPr>
              <w:t xml:space="preserve">Oxford Guide to British and American Culture. </w:t>
            </w:r>
            <w:r>
              <w:rPr>
                <w:rFonts w:eastAsia="SimSun" w:cs="Arial"/>
                <w:sz w:val="22"/>
                <w:szCs w:val="22"/>
              </w:rPr>
              <w:t>2nd ed. OUP, 2010.</w:t>
            </w:r>
          </w:p>
        </w:tc>
      </w:tr>
      <w:tr>
        <w:trPr>
          <w:trHeight w:val="454" w:hRule="atLeast"/>
        </w:trPr>
        <w:tc>
          <w:tcPr>
            <w:tcW w:w="10806"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90" w:hRule="atLeast"/>
        </w:trPr>
        <w:tc>
          <w:tcPr>
            <w:tcW w:w="10806"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eastAsia="SimSun" w:cs="Arial"/>
                <w:sz w:val="22"/>
                <w:szCs w:val="22"/>
              </w:rPr>
              <w:t>Wykład prowadzony z zastosowaniem technik audiowizualnych.</w:t>
            </w:r>
          </w:p>
        </w:tc>
      </w:tr>
      <w:tr>
        <w:trPr>
          <w:trHeight w:val="454" w:hRule="atLeast"/>
        </w:trPr>
        <w:tc>
          <w:tcPr>
            <w:tcW w:w="10806"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5"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79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781" w:hRule="atLeast"/>
        </w:trPr>
        <w:tc>
          <w:tcPr>
            <w:tcW w:w="2015"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lang w:val="en-US"/>
              </w:rPr>
            </w:pPr>
            <w:r>
              <w:rPr>
                <w:rFonts w:cs="Arial"/>
                <w:b/>
                <w:color w:val="000000"/>
                <w:lang w:val="en-US"/>
              </w:rPr>
              <w:t>W01,</w:t>
            </w:r>
          </w:p>
          <w:p>
            <w:pPr>
              <w:pStyle w:val="Normal"/>
              <w:spacing w:before="120" w:after="120"/>
              <w:ind w:left="170" w:right="170"/>
              <w:rPr>
                <w:rFonts w:ascii="Arial" w:hAnsi="Arial" w:cs="Arial"/>
                <w:b/>
                <w:color w:val="000000"/>
                <w:lang w:val="en-US"/>
              </w:rPr>
            </w:pPr>
            <w:r>
              <w:rPr>
                <w:rFonts w:cs="Arial"/>
                <w:b/>
                <w:color w:val="000000"/>
                <w:lang w:val="en-US"/>
              </w:rPr>
              <w:t>W02</w:t>
            </w:r>
          </w:p>
        </w:tc>
        <w:tc>
          <w:tcPr>
            <w:tcW w:w="879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sz w:val="22"/>
                <w:szCs w:val="22"/>
                <w:lang w:val="en-US"/>
              </w:rPr>
            </w:pPr>
            <w:r>
              <w:rPr>
                <w:rFonts w:cs="Arial"/>
                <w:b w:val="false"/>
                <w:bCs/>
                <w:color w:val="000000"/>
                <w:lang w:val="pl-PL"/>
              </w:rPr>
              <w:t xml:space="preserve">Efekty z wiedzy będą weryfikowane </w:t>
            </w:r>
            <w:r>
              <w:rPr>
                <w:rFonts w:eastAsia="SimSun" w:cs="Arial"/>
                <w:sz w:val="22"/>
                <w:szCs w:val="22"/>
              </w:rPr>
              <w:t>na postawie końcowego zaliczenia pisemnego</w:t>
            </w:r>
            <w:r>
              <w:rPr>
                <w:rFonts w:eastAsia="SimSun" w:cs="Arial"/>
                <w:sz w:val="22"/>
                <w:szCs w:val="22"/>
                <w:lang w:val="en-US"/>
              </w:rPr>
              <w:t>.</w:t>
            </w:r>
          </w:p>
        </w:tc>
      </w:tr>
      <w:tr>
        <w:trPr>
          <w:trHeight w:val="766" w:hRule="atLeast"/>
        </w:trPr>
        <w:tc>
          <w:tcPr>
            <w:tcW w:w="2015"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lang w:val="en-US"/>
              </w:rPr>
            </w:pPr>
            <w:r>
              <w:rPr>
                <w:rFonts w:cs="Arial"/>
                <w:b/>
                <w:color w:val="000000"/>
                <w:lang w:val="en-US"/>
              </w:rPr>
              <w:t>U01,</w:t>
            </w:r>
          </w:p>
          <w:p>
            <w:pPr>
              <w:pStyle w:val="Normal"/>
              <w:spacing w:before="120" w:after="120"/>
              <w:ind w:left="170" w:right="170"/>
              <w:rPr>
                <w:rFonts w:ascii="Arial" w:hAnsi="Arial" w:cs="Arial"/>
                <w:b/>
                <w:color w:val="000000"/>
                <w:lang w:val="en-US"/>
              </w:rPr>
            </w:pPr>
            <w:r>
              <w:rPr>
                <w:rFonts w:cs="Arial"/>
                <w:b/>
                <w:color w:val="000000"/>
                <w:lang w:val="en-US"/>
              </w:rPr>
              <w:t>U12</w:t>
            </w:r>
          </w:p>
        </w:tc>
        <w:tc>
          <w:tcPr>
            <w:tcW w:w="879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sz w:val="22"/>
                <w:szCs w:val="22"/>
                <w:lang w:val="pl-PL"/>
              </w:rPr>
            </w:pPr>
            <w:r>
              <w:rPr>
                <w:rFonts w:eastAsia="SimSun" w:cs="Arial"/>
                <w:sz w:val="22"/>
                <w:szCs w:val="22"/>
              </w:rPr>
              <w:t xml:space="preserve">Efekty </w:t>
            </w:r>
            <w:r>
              <w:rPr>
                <w:rFonts w:eastAsia="SimSun" w:cs="Arial"/>
                <w:sz w:val="22"/>
                <w:szCs w:val="22"/>
                <w:lang w:val="pl-PL"/>
              </w:rPr>
              <w:t>umiejętności będ</w:t>
            </w:r>
            <w:r>
              <w:rPr>
                <w:rFonts w:eastAsia="SimSun" w:cs="Arial"/>
                <w:sz w:val="22"/>
                <w:szCs w:val="22"/>
              </w:rPr>
              <w:t>ą weryfikowane</w:t>
            </w:r>
            <w:r>
              <w:rPr>
                <w:rFonts w:eastAsia="SimSun" w:cs="Arial"/>
                <w:sz w:val="22"/>
                <w:szCs w:val="22"/>
                <w:lang w:val="pl-PL"/>
              </w:rPr>
              <w:t xml:space="preserve"> </w:t>
            </w:r>
            <w:r>
              <w:rPr>
                <w:rFonts w:eastAsia="SimSun" w:cs="Arial"/>
                <w:sz w:val="22"/>
                <w:szCs w:val="22"/>
              </w:rPr>
              <w:t xml:space="preserve">na </w:t>
            </w:r>
            <w:r>
              <w:rPr>
                <w:rFonts w:eastAsia="SimSun" w:cs="Arial"/>
                <w:sz w:val="22"/>
                <w:szCs w:val="22"/>
                <w:lang w:val="pl-PL"/>
              </w:rPr>
              <w:t>podstawie</w:t>
            </w:r>
            <w:r>
              <w:rPr>
                <w:rFonts w:eastAsia="SimSun" w:cs="Arial"/>
                <w:sz w:val="22"/>
                <w:szCs w:val="22"/>
              </w:rPr>
              <w:t xml:space="preserve"> końcowego zaliczenia pisemnego</w:t>
            </w:r>
            <w:r>
              <w:rPr>
                <w:rFonts w:eastAsia="SimSun" w:cs="Arial"/>
                <w:sz w:val="22"/>
                <w:szCs w:val="22"/>
                <w:lang w:val="pl-PL"/>
              </w:rPr>
              <w:t xml:space="preserve"> zawierający krótki esej wymagający analizy omówionych podczas wykładów wybranych zjawisk historycznych.</w:t>
            </w:r>
          </w:p>
        </w:tc>
      </w:tr>
      <w:tr>
        <w:trPr>
          <w:trHeight w:val="408" w:hRule="atLeast"/>
        </w:trPr>
        <w:tc>
          <w:tcPr>
            <w:tcW w:w="2015"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lang w:val="en-US"/>
              </w:rPr>
            </w:pPr>
            <w:r>
              <w:rPr>
                <w:rFonts w:cs="Arial"/>
                <w:b/>
                <w:color w:val="000000"/>
                <w:lang w:val="en-US"/>
              </w:rPr>
              <w:t>K_K04</w:t>
            </w:r>
          </w:p>
        </w:tc>
        <w:tc>
          <w:tcPr>
            <w:tcW w:w="879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eastAsia="SimSun" w:cs="Arial"/>
                <w:sz w:val="22"/>
                <w:szCs w:val="22"/>
                <w:lang w:val="pl-PL"/>
              </w:rPr>
            </w:pPr>
            <w:r>
              <w:rPr>
                <w:rFonts w:cs="Arial"/>
                <w:b w:val="false"/>
                <w:bCs/>
                <w:color w:val="000000"/>
                <w:lang w:val="en-US"/>
              </w:rPr>
              <w:t>Efekty z kompetencji spo</w:t>
            </w:r>
            <w:r>
              <w:rPr>
                <w:rFonts w:cs="Arial"/>
                <w:b w:val="false"/>
                <w:bCs/>
                <w:color w:val="000000"/>
                <w:lang w:val="pl-PL"/>
              </w:rPr>
              <w:t xml:space="preserve">łecznych będą weryfikowane </w:t>
            </w:r>
            <w:r>
              <w:rPr>
                <w:rFonts w:eastAsia="SimSun" w:cs="Arial"/>
                <w:sz w:val="22"/>
                <w:szCs w:val="22"/>
              </w:rPr>
              <w:t xml:space="preserve">na </w:t>
            </w:r>
            <w:r>
              <w:rPr>
                <w:rFonts w:eastAsia="SimSun" w:cs="Arial"/>
                <w:sz w:val="22"/>
                <w:szCs w:val="22"/>
                <w:lang w:val="pl-PL"/>
              </w:rPr>
              <w:t>podstawie obserwacji aktywności studenta w prowadzonych w trakcie zajęć dyskusjach.</w:t>
            </w:r>
          </w:p>
        </w:tc>
      </w:tr>
      <w:tr>
        <w:trPr>
          <w:trHeight w:val="454" w:hRule="atLeast"/>
        </w:trPr>
        <w:tc>
          <w:tcPr>
            <w:tcW w:w="10806"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806"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eastAsia="SimSun" w:cs="Arial"/>
                <w:sz w:val="22"/>
                <w:szCs w:val="22"/>
              </w:rPr>
            </w:pPr>
            <w:r>
              <w:rPr>
                <w:rFonts w:eastAsia="SimSun" w:cs="Arial"/>
                <w:sz w:val="22"/>
                <w:szCs w:val="22"/>
              </w:rPr>
              <w:t>Zaliczenie na ocenę w formie pisemnej. Na ocenę końcową składa się ocena z pisemnego testu obejmującego materiał omówiony w trakcie wykładów oraz zlecony do samodzielnego opracowania przez studenta (pytania jednokrotnego wyboru oraz pytania otwarte).</w:t>
            </w:r>
          </w:p>
          <w:p>
            <w:pPr>
              <w:pStyle w:val="Normal"/>
              <w:tabs>
                <w:tab w:val="clear" w:pos="708"/>
                <w:tab w:val="left" w:pos="2010" w:leader="none"/>
              </w:tabs>
              <w:spacing w:before="120" w:after="120"/>
              <w:ind w:left="170" w:right="170"/>
              <w:rPr>
                <w:rFonts w:ascii="Arial" w:hAnsi="Arial" w:eastAsia="SimSun" w:cs="Arial"/>
                <w:sz w:val="22"/>
                <w:szCs w:val="22"/>
              </w:rPr>
            </w:pPr>
            <w:r>
              <w:rPr>
                <w:rFonts w:eastAsia="SimSun" w:cs="Arial"/>
                <w:sz w:val="22"/>
                <w:szCs w:val="22"/>
              </w:rPr>
              <w:t>Procentowa ilość punktów w teście w rozpisaniu na ocenę: 0-59% - 2 60% - 69%- 3 70% - 74% - 3,5 75% - 84% - 4 85% - 90% - 4,5 91%-100% - 5</w:t>
            </w:r>
          </w:p>
          <w:p>
            <w:pPr>
              <w:pStyle w:val="Normal"/>
              <w:tabs>
                <w:tab w:val="clear" w:pos="708"/>
                <w:tab w:val="left" w:pos="2010" w:leader="none"/>
              </w:tabs>
              <w:spacing w:before="120" w:after="120"/>
              <w:ind w:left="170" w:right="170"/>
              <w:rPr>
                <w:rFonts w:ascii="Arial" w:hAnsi="Arial" w:eastAsia="SimSun" w:cs="Arial"/>
                <w:sz w:val="22"/>
                <w:szCs w:val="22"/>
              </w:rPr>
            </w:pPr>
            <w:r>
              <w:rPr>
                <w:rFonts w:eastAsia="SimSun" w:cs="Arial"/>
                <w:sz w:val="22"/>
                <w:szCs w:val="22"/>
              </w:rPr>
              <w:t>Forma zaliczenia może ulec zmianie w przypadku nauczania zdalnego.</w:t>
            </w:r>
          </w:p>
          <w:p>
            <w:pPr>
              <w:pStyle w:val="Normal"/>
              <w:tabs>
                <w:tab w:val="clear" w:pos="708"/>
                <w:tab w:val="left" w:pos="2010" w:leader="none"/>
              </w:tabs>
              <w:spacing w:before="120" w:after="120"/>
              <w:ind w:left="170" w:right="170"/>
              <w:rPr>
                <w:rFonts w:ascii="Arial" w:hAnsi="Arial" w:cs="Arial"/>
              </w:rPr>
            </w:pPr>
            <w:r>
              <w:rPr>
                <w:rFonts w:eastAsia="SimSun" w:cs="Arial"/>
                <w:sz w:val="22"/>
                <w:szCs w:val="22"/>
              </w:rPr>
              <w:t>Możliwość poprawy – 1 raz.</w:t>
            </w:r>
          </w:p>
        </w:tc>
      </w:tr>
      <w:tr>
        <w:trPr>
          <w:trHeight w:val="454" w:hRule="atLeast"/>
        </w:trPr>
        <w:tc>
          <w:tcPr>
            <w:tcW w:w="10806"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806"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0"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676"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Udział w wykładach/ćwiczeniach</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30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Udział w konsultacjach</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5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Samodzielne przygotowanie się do zajęć oraz zaliczenia na ocenę/egzaminu</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15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Sumaryczne obciążenie pracą studenta</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50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Punkty ECTS za przedmiot</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2 ECTS</w:t>
            </w:r>
          </w:p>
        </w:tc>
      </w:tr>
      <w:tr>
        <w:trPr>
          <w:trHeight w:val="454" w:hRule="atLeast"/>
        </w:trPr>
        <w:tc>
          <w:tcPr>
            <w:tcW w:w="10806"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0"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676"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Udział w wykładach/ćwiczeniach</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15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Udział w konsultacjach</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5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Samodzielne przygotowanie się do zajęć oraz zaliczenia na ocenę/egzaminu</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30 godz.</w:t>
            </w:r>
          </w:p>
        </w:tc>
      </w:tr>
      <w:tr>
        <w:trPr>
          <w:trHeight w:val="454"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Sumaryczne obciążenie pracą studenta</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50 godz.</w:t>
            </w:r>
          </w:p>
        </w:tc>
      </w:tr>
      <w:tr>
        <w:trPr>
          <w:trHeight w:val="230" w:hRule="atLeast"/>
        </w:trPr>
        <w:tc>
          <w:tcPr>
            <w:tcW w:w="5130"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Punkty ECTS za przedmiot</w:t>
            </w:r>
          </w:p>
        </w:tc>
        <w:tc>
          <w:tcPr>
            <w:tcW w:w="5676"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left"/>
              <w:rPr>
                <w:rFonts w:ascii="Arial" w:hAnsi="Arial" w:cs="Arial"/>
                <w:b/>
                <w:color w:val="000000"/>
                <w:sz w:val="22"/>
                <w:szCs w:val="22"/>
              </w:rPr>
            </w:pPr>
            <w:r>
              <w:rPr>
                <w:rFonts w:eastAsia="SimSun" w:cs="Arial"/>
                <w:sz w:val="22"/>
                <w:szCs w:val="22"/>
              </w:rPr>
              <w:t>2 ECTS</w:t>
            </w:r>
          </w:p>
        </w:tc>
      </w:tr>
    </w:tbl>
    <w:p>
      <w:pPr>
        <w:pStyle w:val="Normal"/>
        <w:rPr/>
      </w:pPr>
      <w:r>
        <w:rPr/>
      </w:r>
    </w:p>
    <w:p>
      <w:pPr>
        <w:pStyle w:val="Normal"/>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7" w:name="Średniowieczna_literatura"/>
            <w:bookmarkEnd w:id="7"/>
            <w:r>
              <w:rPr>
                <w:rFonts w:cs="Arial"/>
                <w:color w:val="000000"/>
              </w:rPr>
              <w:t>Średniowieczna literatura brytyjska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Medieval British Literature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Edward Colerick, prof. UwS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Edward Colerick, prof. UwS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Kurs ma na celu pogłębienie wiedzy z zakresu średniowiecznej literatury anglojęzycznej poprzez analizę wybranych tekstów w ich kontekście historycznym, kulturowym i filozoficznym. Uczestnicy rozwijają umiejętności krytycznej pracy z tekstem literackim, szlifując warsztat interpretacyjno-analityczny.</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powiązania dyscyplin</w:t>
            </w:r>
            <w:r>
              <w:rPr>
                <w:rFonts w:cs="Arial"/>
                <w:lang w:eastAsia="pl-PL"/>
              </w:rPr>
              <w:t>y</w:t>
            </w:r>
            <w:r>
              <w:rPr>
                <w:rFonts w:cs="Arial"/>
                <w:color w:val="000000"/>
                <w:lang w:eastAsia="pl-PL"/>
              </w:rPr>
              <w:t xml:space="preserve"> literaturoznawstwo angielskie z dyscyplinami koniecznymi do poszerzenia wiedzy (historia, filozofia i inne wybrane).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ogólną terminologię i metodologię badań z zakresu filologii angielskiej.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analizę i interpretację tekstów anglojęzycznych, rozumie  podstawowe metody analizy krytycznej tekstu.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wybrane zagadnienia kultury i literatury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posługiwać się pojęciami i paradygmatami badawczymi z zakre</w:t>
            </w:r>
            <w:r>
              <w:rPr>
                <w:rFonts w:cs="Arial"/>
                <w:lang w:eastAsia="pl-PL"/>
              </w:rPr>
              <w:t>su</w:t>
            </w:r>
            <w:r>
              <w:rPr>
                <w:rFonts w:cs="Arial"/>
                <w:color w:val="000000"/>
                <w:lang w:eastAsia="pl-PL"/>
              </w:rPr>
              <w:t xml:space="preserve">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przeprowadzić analizę tekstu anglojęzycznego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odróżniać i opisywać w tym obszarze różne gatunki literackie i inne rodzaje tekstów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U04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samodzielnie zdobywać wiedzę i rozwijać swoje umiejętności w zakresie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Cs/>
                <w:color w:val="000000"/>
              </w:rPr>
            </w:pPr>
            <w:r>
              <w:rPr>
                <w:rFonts w:cs="Arial"/>
                <w:bCs/>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odpowiedniego określania priorytetów służących realizacji określonych zadań z zakresu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Cs/>
                <w:color w:val="000000"/>
              </w:rPr>
            </w:pPr>
            <w:r>
              <w:rPr>
                <w:rFonts w:cs="Arial"/>
                <w:bCs/>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wykazywania się kompetencjami społecznymi i osobowymi takimi jak: kreatywność, otwartość na odmienność kulturową, umiejętność określania własnych zainteresowań, umiejętność samooceny, krytycznego myślenia i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Cs/>
                <w:color w:val="000000"/>
              </w:rPr>
            </w:pPr>
            <w:r>
              <w:rPr>
                <w:rFonts w:cs="Arial"/>
                <w:bCs/>
                <w:color w:val="000000"/>
              </w:rPr>
              <w:t>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uświadamiania sobie poziomu swojej wiedzy i umiejętności, rozumienia potrzeby ciągłego dokształcenia się zawodowego i rozwoju osobistego, dokonywania samooceny własnych kompetencji i doskonalenia umiejętności w obszarze filologii angielskiej, wyznaczania kierunków własnego rozwoju i kształcenia.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r>
              <w:rPr>
                <w:rFonts w:cs="Arial"/>
                <w:color w:val="000000"/>
              </w:rPr>
              <w:t>Wykład – 15 godzin, studia stacjonarne</w:t>
            </w:r>
          </w:p>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Wykład – 10 godzin, studia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tabs>
                <w:tab w:val="clear" w:pos="708"/>
                <w:tab w:val="left" w:pos="2436" w:leader="none"/>
              </w:tabs>
              <w:spacing w:lineRule="auto" w:line="240" w:before="100" w:after="100"/>
              <w:ind w:left="142" w:right="0"/>
              <w:rPr/>
            </w:pPr>
            <w:r>
              <w:rPr>
                <w:rFonts w:cs="Arial"/>
              </w:rPr>
              <w:t>Znajomość języka angielskiego na poziomie co najmniej B1+</w:t>
            </w:r>
          </w:p>
          <w:p>
            <w:pPr>
              <w:pStyle w:val="Normal"/>
              <w:spacing w:before="120" w:after="120"/>
              <w:ind w:left="170" w:right="170"/>
              <w:rPr>
                <w:rFonts w:ascii="Arial" w:hAnsi="Arial" w:cs="Arial"/>
                <w:b/>
                <w:color w:val="000000"/>
              </w:rPr>
            </w:pPr>
            <w:r>
              <w:rPr>
                <w:rFonts w:cs="Arial"/>
              </w:rPr>
              <w:t xml:space="preserve"> </w:t>
            </w:r>
            <w:r>
              <w:rPr>
                <w:rFonts w:cs="Arial"/>
              </w:rPr>
              <w:t>Ogólna znajomość literatury powszechnej i kultury okresu średniowiecza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napToGrid w:val="false"/>
              <w:spacing w:lineRule="auto" w:line="240" w:before="120" w:after="100"/>
              <w:jc w:val="both"/>
              <w:rPr>
                <w:rFonts w:ascii="Arial" w:hAnsi="Arial" w:cs="Arial"/>
                <w:lang w:val="en-US"/>
              </w:rPr>
            </w:pPr>
            <w:r>
              <w:rPr>
                <w:rFonts w:cs="Arial"/>
                <w:lang w:val="en-US"/>
              </w:rPr>
              <w:t>1. Early Anglo-Saxon Literature and Culture (pre-Medieval context)</w:t>
            </w:r>
          </w:p>
          <w:p>
            <w:pPr>
              <w:pStyle w:val="Normal"/>
              <w:snapToGrid w:val="false"/>
              <w:spacing w:lineRule="auto" w:line="240" w:before="120" w:after="100"/>
              <w:jc w:val="both"/>
              <w:rPr/>
            </w:pPr>
            <w:r>
              <w:rPr>
                <w:rFonts w:cs="Arial"/>
                <w:lang w:val="en-US"/>
              </w:rPr>
              <w:t>2. Introduction to Alliterative Verse (along with other devices used in Old English Poetry)</w:t>
            </w:r>
          </w:p>
          <w:p>
            <w:pPr>
              <w:pStyle w:val="Normal"/>
              <w:snapToGrid w:val="false"/>
              <w:spacing w:lineRule="auto" w:line="240" w:before="120" w:after="100"/>
              <w:jc w:val="both"/>
              <w:rPr>
                <w:rFonts w:ascii="Arial" w:hAnsi="Arial" w:cs="Arial"/>
                <w:lang w:val="en-US"/>
              </w:rPr>
            </w:pPr>
            <w:r>
              <w:rPr>
                <w:rFonts w:cs="Arial"/>
                <w:lang w:val="en-US"/>
              </w:rPr>
              <w:t>3. A Vanishing World: “The Wanderer”</w:t>
            </w:r>
          </w:p>
          <w:p>
            <w:pPr>
              <w:pStyle w:val="Normal"/>
              <w:snapToGrid w:val="false"/>
              <w:spacing w:lineRule="auto" w:line="240" w:before="120" w:after="100"/>
              <w:jc w:val="both"/>
              <w:rPr>
                <w:rFonts w:ascii="Arial" w:hAnsi="Arial" w:cs="Arial"/>
                <w:lang w:val="en-US"/>
              </w:rPr>
            </w:pPr>
            <w:r>
              <w:rPr>
                <w:rFonts w:cs="Arial"/>
                <w:lang w:val="en-US"/>
              </w:rPr>
              <w:t xml:space="preserve">4. The Anglo-Saxon Epic: </w:t>
            </w:r>
            <w:r>
              <w:rPr>
                <w:rFonts w:cs="Arial"/>
                <w:i/>
                <w:iCs/>
                <w:lang w:val="en-US"/>
              </w:rPr>
              <w:t>Beowulf</w:t>
            </w:r>
          </w:p>
          <w:p>
            <w:pPr>
              <w:pStyle w:val="Normal"/>
              <w:snapToGrid w:val="false"/>
              <w:spacing w:lineRule="auto" w:line="240" w:before="120" w:after="100"/>
              <w:jc w:val="both"/>
              <w:rPr>
                <w:rFonts w:ascii="Arial" w:hAnsi="Arial" w:cs="Arial"/>
                <w:lang w:val="en-US"/>
              </w:rPr>
            </w:pPr>
            <w:r>
              <w:rPr>
                <w:rFonts w:cs="Arial"/>
                <w:lang w:val="en-US"/>
              </w:rPr>
              <w:t>5. A Curious Perspective: “Dream of the Rood”</w:t>
            </w:r>
          </w:p>
          <w:p>
            <w:pPr>
              <w:pStyle w:val="Normal"/>
              <w:snapToGrid w:val="false"/>
              <w:spacing w:lineRule="auto" w:line="240" w:before="120" w:after="100"/>
              <w:jc w:val="both"/>
              <w:rPr>
                <w:rFonts w:ascii="Arial" w:hAnsi="Arial" w:cs="Arial"/>
                <w:i/>
                <w:i/>
                <w:iCs/>
                <w:lang w:val="en-US"/>
              </w:rPr>
            </w:pPr>
            <w:r>
              <w:rPr>
                <w:rFonts w:cs="Arial"/>
                <w:lang w:val="en-US"/>
              </w:rPr>
              <w:t xml:space="preserve">6. Chivalric Romance: </w:t>
            </w:r>
            <w:r>
              <w:rPr>
                <w:rFonts w:cs="Arial"/>
                <w:i/>
                <w:iCs/>
                <w:lang w:val="en-US"/>
              </w:rPr>
              <w:t>Sir Gawain and the Green Knight</w:t>
            </w:r>
          </w:p>
          <w:p>
            <w:pPr>
              <w:pStyle w:val="Normal"/>
              <w:snapToGrid w:val="false"/>
              <w:spacing w:lineRule="auto" w:line="240" w:before="120" w:after="100"/>
              <w:jc w:val="both"/>
              <w:rPr>
                <w:rFonts w:ascii="Arial" w:hAnsi="Arial" w:cs="Arial"/>
                <w:lang w:val="en-US"/>
              </w:rPr>
            </w:pPr>
            <w:r>
              <w:rPr>
                <w:rFonts w:cs="Arial"/>
                <w:lang w:val="en-US"/>
              </w:rPr>
              <w:t xml:space="preserve">7. Dream Vision / Allegorical Narrative: </w:t>
            </w:r>
            <w:r>
              <w:rPr>
                <w:rFonts w:cs="Arial"/>
                <w:i/>
                <w:iCs/>
                <w:lang w:val="en-US"/>
              </w:rPr>
              <w:t>Piers Plowman</w:t>
            </w:r>
          </w:p>
          <w:p>
            <w:pPr>
              <w:pStyle w:val="Normal"/>
              <w:snapToGrid w:val="false"/>
              <w:spacing w:lineRule="auto" w:line="240" w:before="120" w:after="100"/>
              <w:jc w:val="both"/>
              <w:rPr>
                <w:rFonts w:ascii="Arial" w:hAnsi="Arial" w:cs="Arial"/>
                <w:lang w:val="en-US"/>
              </w:rPr>
            </w:pPr>
            <w:r>
              <w:rPr>
                <w:rFonts w:cs="Arial"/>
                <w:lang w:val="en-US"/>
              </w:rPr>
              <w:t xml:space="preserve">8. Introduction to </w:t>
            </w:r>
            <w:r>
              <w:rPr>
                <w:rFonts w:cs="Arial"/>
                <w:i/>
                <w:iCs/>
                <w:lang w:val="en-US"/>
              </w:rPr>
              <w:t>Canterbury Tales</w:t>
            </w:r>
          </w:p>
          <w:p>
            <w:pPr>
              <w:pStyle w:val="Normal"/>
              <w:tabs>
                <w:tab w:val="clear" w:pos="708"/>
                <w:tab w:val="left" w:pos="1125" w:leader="none"/>
              </w:tabs>
              <w:spacing w:before="120" w:after="120"/>
              <w:ind w:left="170" w:right="170"/>
              <w:rPr>
                <w:rFonts w:ascii="Arial" w:hAnsi="Arial" w:cs="Arial"/>
                <w:lang w:val="en-US"/>
              </w:rPr>
            </w:pPr>
            <w:r>
              <w:rPr>
                <w:rFonts w:cs="Arial"/>
                <w:lang w:val="en-US"/>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i/>
                <w:color w:val="000000"/>
                <w:lang w:val="en-GB"/>
              </w:rPr>
              <w:t>The Norton anthology of English literature. Vol. B, C, D, E</w:t>
            </w:r>
            <w:r>
              <w:rPr>
                <w:rFonts w:cs="Arial"/>
                <w:bCs/>
                <w:color w:val="000000"/>
                <w:lang w:val="en-GB"/>
              </w:rPr>
              <w:t>. Jon Stallworthy and Jahan Ramazani, eds.; Stephen Greenblatt, general editor; M. H. Abrams, founding editor emeritus. New York: W. W. Norton 2012.</w:t>
            </w:r>
          </w:p>
          <w:p>
            <w:pPr>
              <w:pStyle w:val="Normal"/>
              <w:spacing w:before="120" w:after="120"/>
              <w:ind w:left="170" w:right="170"/>
              <w:rPr>
                <w:rFonts w:ascii="Arial" w:hAnsi="Arial" w:cs="Arial"/>
                <w:bCs/>
                <w:color w:val="000000"/>
                <w:lang w:val="en-US"/>
              </w:rPr>
            </w:pPr>
            <w:r>
              <w:rPr>
                <w:rFonts w:cs="Arial"/>
                <w:bCs/>
                <w:color w:val="000000"/>
                <w:lang w:val="en-GB"/>
              </w:rPr>
              <w:t xml:space="preserve">Alexander, Michael. </w:t>
            </w:r>
            <w:r>
              <w:rPr>
                <w:rFonts w:cs="Arial"/>
                <w:bCs/>
                <w:i/>
                <w:iCs/>
                <w:color w:val="000000"/>
                <w:lang w:val="en-GB"/>
              </w:rPr>
              <w:t>A History of English Literature</w:t>
            </w:r>
            <w:r>
              <w:rPr>
                <w:rFonts w:cs="Arial"/>
                <w:bCs/>
                <w:color w:val="000000"/>
                <w:lang w:val="en-GB"/>
              </w:rPr>
              <w:t>. London: Macmillan, 2007.</w:t>
            </w:r>
          </w:p>
          <w:p>
            <w:pPr>
              <w:pStyle w:val="Normal"/>
              <w:spacing w:before="120" w:after="120"/>
              <w:ind w:left="170" w:right="170"/>
              <w:rPr>
                <w:rFonts w:ascii="Arial" w:hAnsi="Arial" w:cs="Arial"/>
                <w:bCs/>
                <w:color w:val="000000"/>
                <w:lang w:val="en-US"/>
              </w:rPr>
            </w:pPr>
            <w:r>
              <w:rPr>
                <w:rFonts w:cs="Arial"/>
                <w:bCs/>
                <w:color w:val="000000"/>
                <w:lang w:val="en-US"/>
              </w:rPr>
              <w:t xml:space="preserve">Krzysztof Fordoński [red.]: </w:t>
            </w:r>
            <w:r>
              <w:rPr>
                <w:rFonts w:cs="Arial"/>
                <w:bCs/>
                <w:i/>
                <w:color w:val="000000"/>
                <w:lang w:val="en-US"/>
              </w:rPr>
              <w:t>History of English literature – An Anthology for Students, tom 1: From the Old English Period to Romanticism</w:t>
            </w:r>
            <w:r>
              <w:rPr>
                <w:rFonts w:cs="Arial"/>
                <w:bCs/>
                <w:color w:val="000000"/>
                <w:lang w:val="en-US"/>
              </w:rPr>
              <w:t>. Dom Wydawniczy Rebis, Poznań 2005.</w:t>
            </w:r>
          </w:p>
          <w:p>
            <w:pPr>
              <w:pStyle w:val="Normal"/>
              <w:spacing w:before="120" w:after="120"/>
              <w:ind w:left="170" w:right="170"/>
              <w:rPr>
                <w:rFonts w:ascii="Arial" w:hAnsi="Arial" w:cs="Arial"/>
                <w:bCs/>
                <w:color w:val="000000"/>
                <w:lang w:val="en-US"/>
              </w:rPr>
            </w:pPr>
            <w:r>
              <w:rPr>
                <w:rFonts w:cs="Arial"/>
                <w:bCs/>
                <w:color w:val="000000"/>
                <w:lang w:val="en-US"/>
              </w:rPr>
              <w:t xml:space="preserve">Teresa Bela, Zygmunt Mazur [red.]: </w:t>
            </w:r>
            <w:r>
              <w:rPr>
                <w:rFonts w:cs="Arial"/>
                <w:bCs/>
                <w:i/>
                <w:color w:val="000000"/>
                <w:lang w:val="en-US"/>
              </w:rPr>
              <w:t>The College Anthology of English Literature</w:t>
            </w:r>
            <w:r>
              <w:rPr>
                <w:rFonts w:cs="Arial"/>
                <w:bCs/>
                <w:color w:val="000000"/>
                <w:lang w:val="en-US"/>
              </w:rPr>
              <w:t>. Universitas, Kraków 2000.</w:t>
            </w:r>
          </w:p>
          <w:p>
            <w:pPr>
              <w:pStyle w:val="Normal"/>
              <w:spacing w:before="120" w:after="120"/>
              <w:ind w:left="170" w:right="170"/>
              <w:rPr>
                <w:rFonts w:ascii="Arial" w:hAnsi="Arial" w:cs="Arial"/>
                <w:bCs/>
                <w:color w:val="000000"/>
              </w:rPr>
            </w:pPr>
            <w:r>
              <w:rPr>
                <w:rFonts w:cs="Arial"/>
                <w:bCs/>
                <w:color w:val="000000"/>
                <w:lang w:val="en-GB"/>
              </w:rPr>
              <w:t xml:space="preserve">Edward Colerick, Lucyna Harmon. </w:t>
            </w:r>
            <w:r>
              <w:rPr>
                <w:rFonts w:cs="Arial"/>
                <w:bCs/>
                <w:i/>
                <w:color w:val="000000"/>
                <w:lang w:val="en-GB"/>
              </w:rPr>
              <w:t>Theory of literature: a realistic approach.</w:t>
            </w:r>
            <w:r>
              <w:rPr>
                <w:rFonts w:cs="Arial"/>
                <w:bCs/>
                <w:color w:val="000000"/>
                <w:lang w:val="en-GB"/>
              </w:rPr>
              <w:t xml:space="preserve"> Wydawnictwo Uniwersytetu Rzeszowskiego, 2014.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lang w:val="en-GB"/>
              </w:rPr>
              <w:t xml:space="preserve">Pat Rogers, ed. </w:t>
            </w:r>
            <w:r>
              <w:rPr>
                <w:rFonts w:cs="Arial"/>
                <w:i/>
                <w:color w:val="000000"/>
                <w:lang w:val="en-GB"/>
              </w:rPr>
              <w:t>The Oxford illustrated history of English literature</w:t>
            </w:r>
            <w:r>
              <w:rPr>
                <w:rFonts w:cs="Arial"/>
                <w:color w:val="000000"/>
                <w:lang w:val="en-GB"/>
              </w:rPr>
              <w:t>. Oxford University Press, 2001.</w:t>
            </w:r>
          </w:p>
          <w:p>
            <w:pPr>
              <w:pStyle w:val="Normal"/>
              <w:spacing w:before="120" w:after="120"/>
              <w:ind w:left="170" w:right="170"/>
              <w:rPr>
                <w:rFonts w:ascii="Arial" w:hAnsi="Arial" w:cs="Arial"/>
                <w:color w:val="000000"/>
              </w:rPr>
            </w:pPr>
            <w:r>
              <w:rPr>
                <w:rFonts w:cs="Arial"/>
                <w:color w:val="000000"/>
                <w:lang w:val="en-GB"/>
              </w:rPr>
              <w:t xml:space="preserve">Liliana Sikorska. </w:t>
            </w:r>
            <w:r>
              <w:rPr>
                <w:rFonts w:cs="Arial"/>
                <w:i/>
                <w:color w:val="000000"/>
                <w:lang w:val="en-GB"/>
              </w:rPr>
              <w:t>An outline history of English literature</w:t>
            </w:r>
            <w:r>
              <w:rPr>
                <w:rFonts w:cs="Arial"/>
                <w:color w:val="000000"/>
                <w:lang w:val="en-GB"/>
              </w:rPr>
              <w:t xml:space="preserve">. </w:t>
            </w:r>
            <w:r>
              <w:rPr>
                <w:rFonts w:cs="Arial"/>
                <w:color w:val="000000"/>
                <w:lang w:val="en-US"/>
              </w:rPr>
              <w:t>Wydawnictwo Poznańskie, 2002.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lineRule="auto" w:line="240" w:before="100" w:after="100"/>
              <w:ind w:left="142" w:right="0"/>
              <w:rPr>
                <w:rFonts w:ascii="Arial" w:hAnsi="Arial" w:cs="Arial"/>
              </w:rPr>
            </w:pPr>
            <w:r>
              <w:rPr>
                <w:rFonts w:cs="Arial"/>
              </w:rPr>
              <w:t>Wykład informacyjny: słowne przekazywanie treści kształcenia (kontekst historyczny i społeczno-kulturowy, techniki literackie i gatunki) w postaci wypowiedzi ciągłej z uwzględnieniem terminologii związanej z teorią i historią literatury.</w:t>
            </w:r>
          </w:p>
          <w:p>
            <w:pPr>
              <w:pStyle w:val="Normal"/>
              <w:spacing w:before="120" w:after="120"/>
              <w:ind w:left="170" w:right="170"/>
              <w:rPr>
                <w:rFonts w:ascii="Arial" w:hAnsi="Arial" w:cs="Arial"/>
                <w:b/>
                <w:color w:val="000000"/>
              </w:rPr>
            </w:pPr>
            <w:r>
              <w:rPr>
                <w:rFonts w:cs="Arial"/>
              </w:rPr>
              <w:t>Wykład problemowy: omówienie konkretnych zagadnień historyczno-literackich.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W01, W02, W03, W04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wiedzy zostaną zweryfikowane na podstawie wyników zaliczeniowego kolokwium semestralnego składającego się z pytań otwartych, które skontrolują stopień opanowania materiału przekazanego na wykładzie oraz wskazanego przez wykładowcę do samodzielnego opracowania. Informacja zwrotna odnośnie stopnia opanowania wiedzy przez studentów zostanie im przekazana w formie ustnej, a także za pośrednictwem wiadomości w systemie USOS.</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U01, U02, U03, U04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umiejętności zostaną zweryfikowane na podstawie wyników zaliczeniowego kolokwium semestralnego składającego się z pytań otwartych, które skontrolują stopień opanowania materiału przekazanego na wykładzie oraz wskazanego przez wykładowcę do samodzielnego opracowania, a także pozwolą ocenić umiejętność rozwiązywania zadań interpretacyjnych sformułowanych na teście z wykorzystaniem kontekstów historyczno-kulturowych przedstawionych przez wykładowcę. Efekty te będą również weryfikowane na podstawie stopnia udziału w wykładzie oraz interakcji z wykładowcą podczas wykładów.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K01, K02, K03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zakresu kompetencji społecznych zostaną zweryfikowane na podstawie wyników zaliczeniowego kolokwium semestralnego, który wykaże stopień przygotowania do zaliczenia oraz zakres pracy indywidualnej studenta. Efekty te będą również weryfikowane na podstawie stopnia udziału w wykładzie, obserwacji zachowania studentów oraz gotowości do interakcji z wykładowcą podczas wykładów.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uto" w:line="240" w:before="120" w:after="0"/>
              <w:ind w:left="142" w:right="0"/>
              <w:rPr/>
            </w:pPr>
            <w:r>
              <w:rPr>
                <w:rFonts w:cs="Arial"/>
              </w:rPr>
              <w:t>Warunkiem przystąpienia do egzaminu z wykładu jest uzyskanie zaliczenia z ćwiczeń.</w:t>
            </w:r>
          </w:p>
          <w:p>
            <w:pPr>
              <w:pStyle w:val="Normal"/>
              <w:spacing w:lineRule="auto" w:line="240" w:before="120" w:after="0"/>
              <w:ind w:left="142" w:right="0"/>
              <w:rPr>
                <w:rFonts w:ascii="Arial" w:hAnsi="Arial" w:cs="Arial"/>
              </w:rPr>
            </w:pPr>
            <w:r>
              <w:rPr>
                <w:rFonts w:cs="Arial"/>
              </w:rPr>
            </w:r>
          </w:p>
          <w:p>
            <w:pPr>
              <w:pStyle w:val="Normal"/>
              <w:spacing w:lineRule="auto" w:line="240" w:before="120" w:after="0"/>
              <w:ind w:left="142" w:right="0"/>
              <w:rPr>
                <w:rFonts w:ascii="Arial" w:hAnsi="Arial" w:cs="Arial"/>
              </w:rPr>
            </w:pPr>
            <w:r>
              <w:rPr>
                <w:rFonts w:cs="Arial"/>
              </w:rPr>
              <w:t>Zaliczenie na ocenę po semestrze.</w:t>
            </w:r>
          </w:p>
          <w:p>
            <w:pPr>
              <w:pStyle w:val="Normal"/>
              <w:spacing w:lineRule="auto" w:line="240" w:before="120" w:after="0"/>
              <w:ind w:left="142" w:right="0"/>
              <w:rPr/>
            </w:pPr>
            <w:r>
              <w:rPr>
                <w:rFonts w:cs="Arial"/>
              </w:rPr>
              <w:t>Warunek uzyskania zaliczenia przedmiotu: obecność na wykładach i uzyskanie pozytywnej oceny z testu pisemnego składającego się z pytań otwartych. Studentom przysługuje jedna poprawa testu.</w:t>
            </w:r>
          </w:p>
          <w:p>
            <w:pPr>
              <w:pStyle w:val="Normal"/>
              <w:spacing w:lineRule="auto" w:line="240" w:before="120" w:after="100"/>
              <w:rPr>
                <w:rFonts w:ascii="Arial" w:hAnsi="Arial" w:cs="Arial"/>
              </w:rPr>
            </w:pPr>
            <w:r>
              <w:rPr>
                <w:rFonts w:cs="Arial"/>
              </w:rPr>
            </w:r>
          </w:p>
          <w:p>
            <w:pPr>
              <w:pStyle w:val="Normal"/>
              <w:spacing w:lineRule="auto" w:line="240" w:before="120" w:after="100"/>
              <w:ind w:left="142" w:right="0"/>
              <w:rPr>
                <w:rFonts w:ascii="Arial" w:hAnsi="Arial" w:cs="Arial"/>
              </w:rPr>
            </w:pPr>
            <w:r>
              <w:rPr>
                <w:rFonts w:cs="Arial"/>
              </w:rPr>
              <w:t>Progi procentowe zastosowane do oceny testu semestralnego:</w:t>
            </w:r>
          </w:p>
          <w:p>
            <w:pPr>
              <w:pStyle w:val="Normal"/>
              <w:spacing w:lineRule="auto" w:line="240" w:before="120" w:after="0"/>
              <w:ind w:left="142" w:right="0"/>
              <w:rPr>
                <w:rFonts w:ascii="Arial" w:hAnsi="Arial" w:cs="Arial"/>
              </w:rPr>
            </w:pPr>
            <w:r>
              <w:rPr>
                <w:rFonts w:cs="Arial"/>
              </w:rPr>
              <w:t>0-59% - 2</w:t>
            </w:r>
          </w:p>
          <w:p>
            <w:pPr>
              <w:pStyle w:val="Normal"/>
              <w:spacing w:lineRule="auto" w:line="240" w:before="120" w:after="0"/>
              <w:ind w:left="142" w:right="0"/>
              <w:rPr>
                <w:rFonts w:ascii="Arial" w:hAnsi="Arial" w:cs="Arial"/>
              </w:rPr>
            </w:pPr>
            <w:r>
              <w:rPr>
                <w:rFonts w:cs="Arial"/>
              </w:rPr>
              <w:t>60% - 69%- 3</w:t>
            </w:r>
          </w:p>
          <w:p>
            <w:pPr>
              <w:pStyle w:val="Normal"/>
              <w:spacing w:lineRule="auto" w:line="240" w:before="120" w:after="0"/>
              <w:ind w:left="142" w:right="0"/>
              <w:rPr>
                <w:rFonts w:ascii="Arial" w:hAnsi="Arial" w:cs="Arial"/>
              </w:rPr>
            </w:pPr>
            <w:r>
              <w:rPr>
                <w:rFonts w:cs="Arial"/>
              </w:rPr>
              <w:t>70% - 74% - 3,5</w:t>
            </w:r>
          </w:p>
          <w:p>
            <w:pPr>
              <w:pStyle w:val="Normal"/>
              <w:spacing w:lineRule="auto" w:line="240" w:before="120" w:after="0"/>
              <w:ind w:left="142" w:right="0"/>
              <w:rPr>
                <w:rFonts w:ascii="Arial" w:hAnsi="Arial" w:cs="Arial"/>
              </w:rPr>
            </w:pPr>
            <w:r>
              <w:rPr>
                <w:rFonts w:cs="Arial"/>
              </w:rPr>
              <w:t>75% - 84% - 4</w:t>
            </w:r>
          </w:p>
          <w:p>
            <w:pPr>
              <w:pStyle w:val="Normal"/>
              <w:spacing w:lineRule="auto" w:line="240" w:before="120" w:after="0"/>
              <w:ind w:left="142" w:right="0"/>
              <w:rPr>
                <w:rFonts w:ascii="Arial" w:hAnsi="Arial" w:cs="Arial"/>
              </w:rPr>
            </w:pPr>
            <w:r>
              <w:rPr>
                <w:rFonts w:cs="Arial"/>
              </w:rPr>
              <w:t>85% - 90% - 4,5</w:t>
            </w:r>
          </w:p>
          <w:p>
            <w:pPr>
              <w:pStyle w:val="Normal"/>
              <w:spacing w:lineRule="auto" w:line="240" w:before="120" w:after="0"/>
              <w:ind w:left="142" w:right="0"/>
              <w:rPr>
                <w:rFonts w:ascii="Arial" w:hAnsi="Arial" w:cs="Arial"/>
              </w:rPr>
            </w:pPr>
            <w:r>
              <w:rPr>
                <w:rFonts w:cs="Arial"/>
              </w:rPr>
              <w:t>91%-100% - 5</w:t>
            </w:r>
          </w:p>
          <w:p>
            <w:pPr>
              <w:pStyle w:val="Normal"/>
              <w:spacing w:lineRule="auto" w:line="240" w:before="120" w:after="0"/>
              <w:rPr>
                <w:rFonts w:ascii="Arial" w:hAnsi="Arial" w:cs="Arial"/>
              </w:rPr>
            </w:pPr>
            <w:r>
              <w:rPr>
                <w:rFonts w:cs="Arial"/>
              </w:rPr>
            </w:r>
          </w:p>
          <w:p>
            <w:pPr>
              <w:pStyle w:val="Normal"/>
              <w:tabs>
                <w:tab w:val="clear" w:pos="708"/>
                <w:tab w:val="left" w:pos="2010" w:leader="none"/>
              </w:tabs>
              <w:spacing w:before="120" w:after="120"/>
              <w:ind w:left="170" w:right="170"/>
              <w:rPr>
                <w:rFonts w:ascii="Arial" w:hAnsi="Arial" w:cs="Arial"/>
              </w:rPr>
            </w:pPr>
            <w:r>
              <w:rPr>
                <w:rFonts w:cs="Arial"/>
              </w:rPr>
              <w:t>Forma zaliczenia może ulec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Praca własna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Praca własna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sz w:val="20"/>
                <w:szCs w:val="20"/>
              </w:rPr>
            </w:pPr>
            <w:r>
              <w:rPr>
                <w:rFonts w:cs="Arial;Arial"/>
                <w:sz w:val="20"/>
                <w:szCs w:val="20"/>
              </w:rPr>
              <w:t xml:space="preserve">                                                                                                                                            </w:t>
            </w:r>
            <w:r>
              <w:rPr>
                <w:rFonts w:cs="Arial;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Arial"/>
                <w:b/>
                <w:bCs/>
                <w:color w:val="000000"/>
                <w:sz w:val="28"/>
                <w:szCs w:val="28"/>
              </w:rPr>
            </w:pPr>
            <w:r>
              <w:rPr>
                <w:rFonts w:cs="Arial;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sz w:val="22"/>
                <w:szCs w:val="22"/>
              </w:rPr>
            </w:pPr>
            <w:r>
              <w:rPr>
                <w:rFonts w:cs="Arial;Arial"/>
                <w:b/>
                <w:color w:val="000000"/>
                <w:sz w:val="22"/>
                <w:szCs w:val="22"/>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bookmarkStart w:id="8" w:name="Konwersacje"/>
            <w:bookmarkEnd w:id="8"/>
            <w:r>
              <w:rPr>
                <w:rFonts w:cs="Arial;Arial"/>
                <w:color w:val="000000"/>
                <w:sz w:val="22"/>
                <w:szCs w:val="22"/>
              </w:rPr>
              <w:t>Konwersacje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lang w:val="en-US"/>
              </w:rPr>
            </w:pPr>
            <w:r>
              <w:rPr>
                <w:rFonts w:cs="Arial;Arial"/>
                <w:b/>
                <w:color w:val="000000"/>
                <w:sz w:val="22"/>
                <w:szCs w:val="22"/>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color w:val="000000"/>
                <w:sz w:val="22"/>
                <w:szCs w:val="22"/>
                <w:lang w:val="en-US"/>
              </w:rPr>
              <w:t>Conversations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sz w:val="22"/>
                <w:szCs w:val="22"/>
              </w:rPr>
            </w:pPr>
            <w:r>
              <w:rPr>
                <w:rFonts w:cs="Arial;Arial"/>
                <w:b/>
                <w:color w:val="000000"/>
                <w:sz w:val="22"/>
                <w:szCs w:val="22"/>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Arial"/>
                <w:color w:val="000000"/>
                <w:sz w:val="22"/>
                <w:szCs w:val="22"/>
              </w:rPr>
            </w:pPr>
            <w:r>
              <w:rPr>
                <w:rFonts w:cs="Arial;Arial"/>
                <w:color w:val="000000"/>
                <w:sz w:val="22"/>
                <w:szCs w:val="22"/>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color w:val="000000"/>
                <w:sz w:val="22"/>
                <w:szCs w:val="22"/>
              </w:rPr>
              <w:t xml:space="preserve"> </w:t>
            </w:r>
            <w:r>
              <w:rPr>
                <w:rFonts w:cs="Arial;Arial"/>
                <w:color w:val="000000"/>
                <w:sz w:val="22"/>
                <w:szCs w:val="22"/>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color w:val="000000"/>
                <w:sz w:val="22"/>
                <w:szCs w:val="22"/>
              </w:rPr>
              <w:t xml:space="preserve"> </w:t>
            </w:r>
            <w:r>
              <w:rPr>
                <w:rFonts w:cs="Arial;Arial"/>
                <w:color w:val="000000"/>
                <w:sz w:val="22"/>
                <w:szCs w:val="22"/>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Arial"/>
                <w:color w:val="000000"/>
                <w:sz w:val="22"/>
                <w:szCs w:val="22"/>
              </w:rPr>
            </w:pPr>
            <w:r>
              <w:rPr>
                <w:rFonts w:cs="Arial;Arial"/>
                <w:color w:val="000000"/>
                <w:sz w:val="22"/>
                <w:szCs w:val="22"/>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sz w:val="22"/>
                <w:szCs w:val="22"/>
              </w:rPr>
            </w:pPr>
            <w:r>
              <w:rPr>
                <w:rFonts w:cs="Arial;Arial"/>
                <w:b/>
                <w:color w:val="000000"/>
                <w:sz w:val="22"/>
                <w:szCs w:val="22"/>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color w:val="000000"/>
                <w:sz w:val="22"/>
                <w:szCs w:val="22"/>
              </w:rPr>
              <w:t>1</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Arial"/>
                <w:color w:val="000000"/>
                <w:sz w:val="22"/>
                <w:szCs w:val="22"/>
              </w:rPr>
            </w:pPr>
            <w:r>
              <w:rPr>
                <w:rFonts w:cs="Arial;Arial"/>
                <w:color w:val="000000"/>
                <w:sz w:val="22"/>
                <w:szCs w:val="22"/>
              </w:rPr>
              <w:t>2</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b/>
                <w:color w:val="000000"/>
                <w:sz w:val="22"/>
                <w:szCs w:val="22"/>
              </w:rPr>
              <w:t xml:space="preserve"> </w:t>
            </w:r>
            <w:r>
              <w:rPr>
                <w:rFonts w:cs="Arial;Arial"/>
                <w:b/>
                <w:color w:val="000000"/>
                <w:sz w:val="22"/>
                <w:szCs w:val="22"/>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Arial"/>
                <w:color w:val="000000"/>
                <w:sz w:val="22"/>
                <w:szCs w:val="22"/>
              </w:rPr>
            </w:pPr>
            <w:r>
              <w:rPr>
                <w:rFonts w:cs="Arial;Arial"/>
                <w:color w:val="000000"/>
                <w:sz w:val="22"/>
                <w:szCs w:val="22"/>
              </w:rPr>
              <w:t>Oksana Blashkiv</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color w:val="000000"/>
                <w:sz w:val="22"/>
                <w:szCs w:val="22"/>
              </w:rPr>
              <w:t xml:space="preserve">Marcin Sankowski, Oksana Blashkiv, </w:t>
            </w:r>
            <w:r>
              <w:rPr>
                <w:rFonts w:cs="Arial;Arial"/>
                <w:sz w:val="22"/>
                <w:szCs w:val="22"/>
              </w:rPr>
              <w:t>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Default"/>
              <w:spacing w:before="120" w:after="120"/>
              <w:rPr>
                <w:rFonts w:ascii="Arial" w:hAnsi="Arial"/>
                <w:sz w:val="22"/>
                <w:szCs w:val="22"/>
              </w:rPr>
            </w:pPr>
            <w:r>
              <w:rPr>
                <w:rFonts w:ascii="Arial" w:hAnsi="Arial"/>
                <w:sz w:val="22"/>
                <w:szCs w:val="22"/>
              </w:rPr>
              <w:t>Studenci uczą się konstruować wypowiedzi ustne w języku angielskim. Celem zajęć jest ćwiczenie swobodnej wypowiedzi w języku angielskim z uwzględnieniem struktur językowych, figur retorycznych, rejestrów językowych oraz słownictwa, właściwych dla konkretnych sytuacji. Studenci uczą się wyrażać opinie, przedstawiać argumenty, uczestniczyć w debatach, wyrażać sprzeciw lub poparcie, opowiadać o swoich preferencjach, a także udzielać porad i rekomendacji.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Arial"/>
                <w:b/>
                <w:color w:val="000000"/>
                <w:sz w:val="22"/>
                <w:szCs w:val="22"/>
                <w:lang w:eastAsia="pl-PL"/>
              </w:rPr>
            </w:pPr>
            <w:r>
              <w:rPr>
                <w:rFonts w:cs="Arial;Arial"/>
                <w:b/>
                <w:color w:val="000000"/>
                <w:sz w:val="22"/>
                <w:szCs w:val="22"/>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sz w:val="22"/>
                <w:szCs w:val="22"/>
              </w:rPr>
            </w:pPr>
            <w:r>
              <w:rPr>
                <w:rFonts w:cs="Arial;Arial"/>
                <w:b/>
                <w:color w:val="000000"/>
                <w:sz w:val="22"/>
                <w:szCs w:val="22"/>
              </w:rPr>
              <w:t>WIEDZA</w:t>
            </w:r>
          </w:p>
          <w:p>
            <w:pPr>
              <w:pStyle w:val="Normal"/>
              <w:spacing w:before="120" w:after="120"/>
              <w:ind w:left="170" w:right="170"/>
              <w:rPr>
                <w:rFonts w:ascii="Arial" w:hAnsi="Arial" w:cs="Arial;Arial"/>
                <w:b/>
                <w:color w:val="000000"/>
                <w:sz w:val="22"/>
                <w:szCs w:val="22"/>
              </w:rPr>
            </w:pPr>
            <w:r>
              <w:rPr>
                <w:rFonts w:cs="Arial;Arial"/>
                <w:b/>
                <w:color w:val="000000"/>
                <w:sz w:val="22"/>
                <w:szCs w:val="22"/>
              </w:rPr>
              <w:t>Student zna i rozumie:</w:t>
            </w:r>
          </w:p>
          <w:p>
            <w:pPr>
              <w:pStyle w:val="Normal"/>
              <w:spacing w:before="120" w:after="120"/>
              <w:ind w:left="170" w:right="170"/>
              <w:rPr>
                <w:rFonts w:ascii="Arial" w:hAnsi="Arial" w:cs="Arial;Arial"/>
                <w:b/>
                <w:color w:val="000000"/>
                <w:sz w:val="22"/>
                <w:szCs w:val="22"/>
              </w:rPr>
            </w:pPr>
            <w:r>
              <w:rPr>
                <w:rFonts w:cs="Arial;Arial"/>
                <w:b/>
                <w:color w:val="000000"/>
                <w:sz w:val="22"/>
                <w:szCs w:val="22"/>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Arial"/>
                <w:b/>
                <w:color w:val="000000"/>
                <w:sz w:val="22"/>
                <w:szCs w:val="22"/>
              </w:rPr>
            </w:pPr>
            <w:r>
              <w:rPr>
                <w:rFonts w:cs="Arial;Arial"/>
                <w:b/>
                <w:color w:val="000000"/>
                <w:sz w:val="22"/>
                <w:szCs w:val="22"/>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Arial"/>
                <w:color w:val="000000"/>
                <w:sz w:val="22"/>
                <w:szCs w:val="22"/>
              </w:rPr>
            </w:pPr>
            <w:r>
              <w:rPr>
                <w:rFonts w:cs="Arial;Arial"/>
                <w:color w:val="000000"/>
                <w:sz w:val="22"/>
                <w:szCs w:val="22"/>
              </w:rPr>
              <w:t>kompleksową naturę języka angielskiego oraz złożoność historycznej zmienności znaczeń w obszarze angielskiego języka biznesu,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Arial"/>
                <w:color w:val="000000"/>
                <w:sz w:val="22"/>
                <w:szCs w:val="22"/>
              </w:rPr>
            </w:pPr>
            <w:r>
              <w:rPr>
                <w:rFonts w:cs="Arial;Arial"/>
                <w:color w:val="000000"/>
                <w:sz w:val="22"/>
                <w:szCs w:val="22"/>
              </w:rPr>
              <w:t>historię i kulturę angielskiego obszaru językowego ze szczególnym uwzględnieniem ich aspektów ekonomicznych,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K_W07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Arial"/>
                <w:color w:val="000000"/>
                <w:sz w:val="22"/>
                <w:szCs w:val="22"/>
              </w:rPr>
            </w:pPr>
            <w:r>
              <w:rPr>
                <w:rFonts w:cs="Arial;Arial"/>
                <w:color w:val="000000"/>
                <w:sz w:val="22"/>
                <w:szCs w:val="22"/>
              </w:rPr>
              <w:t>wybrane zagadnienia z kultury i literatury z angielskiego obszaru językowego ze szczególnym uwzględnieniem aspektu ekonomicznego,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UMIEJĘTNOŚCI</w:t>
            </w:r>
          </w:p>
          <w:p>
            <w:pPr>
              <w:pStyle w:val="Normal"/>
              <w:spacing w:before="120" w:after="120"/>
              <w:ind w:left="170" w:right="170"/>
              <w:rPr>
                <w:rFonts w:ascii="Arial" w:hAnsi="Arial" w:cs="Arial;Arial"/>
                <w:b/>
                <w:color w:val="000000"/>
                <w:sz w:val="22"/>
                <w:szCs w:val="22"/>
              </w:rPr>
            </w:pPr>
            <w:r>
              <w:rPr>
                <w:rFonts w:cs="Arial;Arial"/>
                <w:b/>
                <w:color w:val="000000"/>
                <w:sz w:val="22"/>
                <w:szCs w:val="22"/>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sz w:val="22"/>
                <w:szCs w:val="22"/>
              </w:rPr>
            </w:pPr>
            <w:r>
              <w:rPr>
                <w:rFonts w:cs="Arial;Arial"/>
                <w:color w:val="000000"/>
                <w:sz w:val="22"/>
                <w:szCs w:val="22"/>
              </w:rPr>
              <w:t>przygotowywać wystąpienia ustne na tematy życia codziennego oraz gospodarczego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K_U06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sz w:val="22"/>
                <w:szCs w:val="22"/>
              </w:rPr>
            </w:pPr>
            <w:r>
              <w:rPr>
                <w:rFonts w:cs="Arial;Arial"/>
                <w:color w:val="000000"/>
                <w:sz w:val="22"/>
                <w:szCs w:val="22"/>
              </w:rPr>
              <w:t>wyszukiwać, analizować i użytkować informacje gospodarcze wykorzystując różne źródła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sz w:val="22"/>
                <w:szCs w:val="22"/>
              </w:rPr>
            </w:pPr>
            <w:r>
              <w:rPr>
                <w:rFonts w:cs="Arial;Arial"/>
                <w:color w:val="000000"/>
                <w:sz w:val="22"/>
                <w:szCs w:val="22"/>
              </w:rPr>
              <w:t>porozumieć się z wykorzystaniem różnych technik komunikacyjnych w zakresie angielskiego języka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U04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sz w:val="22"/>
                <w:szCs w:val="22"/>
              </w:rPr>
            </w:pPr>
            <w:r>
              <w:rPr>
                <w:rFonts w:cs="Arial;Arial"/>
                <w:color w:val="000000"/>
                <w:sz w:val="22"/>
                <w:szCs w:val="22"/>
              </w:rPr>
              <w:t>pracować w grupie pełniąc w niej różne role (zmienność ról) komunikując się przy użyciu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KOMPETENCJE SPOŁECZNE</w:t>
            </w:r>
          </w:p>
          <w:p>
            <w:pPr>
              <w:pStyle w:val="Normal"/>
              <w:spacing w:before="120" w:after="120"/>
              <w:ind w:left="170" w:right="170"/>
              <w:rPr>
                <w:rFonts w:ascii="Arial" w:hAnsi="Arial" w:cs="Arial;Arial"/>
                <w:b/>
                <w:color w:val="000000"/>
                <w:sz w:val="22"/>
                <w:szCs w:val="22"/>
              </w:rPr>
            </w:pPr>
            <w:r>
              <w:rPr>
                <w:rFonts w:cs="Arial;Arial"/>
                <w:b/>
                <w:color w:val="000000"/>
                <w:sz w:val="22"/>
                <w:szCs w:val="22"/>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sz w:val="22"/>
                <w:szCs w:val="22"/>
              </w:rPr>
            </w:pPr>
            <w:r>
              <w:rPr>
                <w:rFonts w:cs="Arial;Arial"/>
                <w:color w:val="000000"/>
                <w:sz w:val="22"/>
                <w:szCs w:val="22"/>
              </w:rPr>
              <w:t>wykazywania się kompetencjami społecznymi i osobowymi wymaganymi do wykonywania zawodu tłumacza języka angielskiego takimi jak: kreatywność, otwartość na odmienność kulturową, umiejętność określania własnych zainteresowań,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sz w:val="22"/>
                <w:szCs w:val="22"/>
              </w:rPr>
            </w:pPr>
            <w:r>
              <w:rPr>
                <w:rFonts w:cs="Arial;Arial"/>
                <w:color w:val="000000"/>
                <w:sz w:val="22"/>
                <w:szCs w:val="22"/>
              </w:rPr>
              <w:t>uczestniczenia w życiu kulturalnym i korzystania z różnych jego form wykorzystując przy tym język angielski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K_K03</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sz w:val="22"/>
                <w:szCs w:val="22"/>
              </w:rPr>
            </w:pPr>
            <w:r>
              <w:rPr>
                <w:rFonts w:cs="Arial;Arial"/>
                <w:color w:val="000000"/>
                <w:sz w:val="22"/>
                <w:szCs w:val="22"/>
              </w:rPr>
              <w:t xml:space="preserve"> </w:t>
            </w:r>
            <w:r>
              <w:rPr>
                <w:rFonts w:cs="Arial;Arial"/>
                <w:color w:val="000000"/>
                <w:sz w:val="22"/>
                <w:szCs w:val="22"/>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sz w:val="22"/>
                <w:szCs w:val="22"/>
              </w:rPr>
            </w:pPr>
            <w:r>
              <w:rPr>
                <w:rFonts w:cs="Arial;Arial"/>
                <w:sz w:val="22"/>
                <w:szCs w:val="22"/>
              </w:rPr>
              <w:t>Kompetencje językowe na poziomie B 1 / B 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Default"/>
              <w:snapToGrid w:val="false"/>
              <w:rPr>
                <w:rFonts w:ascii="Arial" w:hAnsi="Arial" w:cs="Times New Roman"/>
                <w:b/>
                <w:color w:val="000000"/>
                <w:sz w:val="22"/>
                <w:szCs w:val="22"/>
                <w:lang w:eastAsia="pl-PL"/>
              </w:rPr>
            </w:pPr>
            <w:r>
              <w:rPr>
                <w:rFonts w:cs="Times New Roman" w:ascii="Arial" w:hAnsi="Arial"/>
                <w:b/>
                <w:color w:val="000000"/>
                <w:sz w:val="22"/>
                <w:szCs w:val="22"/>
                <w:lang w:eastAsia="pl-PL"/>
              </w:rPr>
            </w:r>
          </w:p>
          <w:p>
            <w:pPr>
              <w:pStyle w:val="Default"/>
              <w:rPr>
                <w:rFonts w:ascii="Arial" w:hAnsi="Arial"/>
                <w:sz w:val="22"/>
                <w:szCs w:val="22"/>
              </w:rPr>
            </w:pPr>
            <w:r>
              <w:rPr>
                <w:rFonts w:cs="Times New Roman" w:ascii="Arial" w:hAnsi="Arial"/>
                <w:sz w:val="22"/>
                <w:szCs w:val="22"/>
              </w:rPr>
              <w:t>Treści dotyczące aktualnej sytuacji społecznej i kulturowej w anglojęzycznym obszarze kulturowym:</w:t>
            </w:r>
          </w:p>
          <w:p>
            <w:pPr>
              <w:pStyle w:val="Default"/>
              <w:numPr>
                <w:ilvl w:val="0"/>
                <w:numId w:val="3"/>
              </w:numPr>
              <w:rPr>
                <w:rFonts w:ascii="Arial" w:hAnsi="Arial" w:cs="Times New Roman"/>
                <w:sz w:val="22"/>
                <w:szCs w:val="22"/>
              </w:rPr>
            </w:pPr>
            <w:r>
              <w:rPr>
                <w:rFonts w:cs="Times New Roman" w:ascii="Arial" w:hAnsi="Arial"/>
                <w:sz w:val="22"/>
                <w:szCs w:val="22"/>
              </w:rPr>
              <w:t>Internet i nowe technologie oraz zagrożenia, które mogą powodować,</w:t>
            </w:r>
          </w:p>
          <w:p>
            <w:pPr>
              <w:pStyle w:val="Default"/>
              <w:numPr>
                <w:ilvl w:val="0"/>
                <w:numId w:val="3"/>
              </w:numPr>
              <w:rPr>
                <w:rFonts w:ascii="Arial" w:hAnsi="Arial" w:cs="Times New Roman"/>
                <w:sz w:val="22"/>
                <w:szCs w:val="22"/>
              </w:rPr>
            </w:pPr>
            <w:r>
              <w:rPr>
                <w:rFonts w:cs="Times New Roman" w:ascii="Arial" w:hAnsi="Arial"/>
                <w:sz w:val="22"/>
                <w:szCs w:val="22"/>
              </w:rPr>
              <w:t>Zainteresowania i hobby,</w:t>
            </w:r>
          </w:p>
          <w:p>
            <w:pPr>
              <w:pStyle w:val="Default"/>
              <w:numPr>
                <w:ilvl w:val="0"/>
                <w:numId w:val="3"/>
              </w:numPr>
              <w:rPr>
                <w:rFonts w:ascii="Arial" w:hAnsi="Arial" w:cs="Times New Roman"/>
                <w:sz w:val="22"/>
                <w:szCs w:val="22"/>
              </w:rPr>
            </w:pPr>
            <w:r>
              <w:rPr>
                <w:rFonts w:cs="Times New Roman" w:ascii="Arial" w:hAnsi="Arial"/>
                <w:sz w:val="22"/>
                <w:szCs w:val="22"/>
              </w:rPr>
              <w:t>Literatura i sztuka,</w:t>
            </w:r>
          </w:p>
          <w:p>
            <w:pPr>
              <w:pStyle w:val="Default"/>
              <w:numPr>
                <w:ilvl w:val="0"/>
                <w:numId w:val="3"/>
              </w:numPr>
              <w:rPr>
                <w:rFonts w:ascii="Arial" w:hAnsi="Arial" w:cs="Times New Roman"/>
                <w:sz w:val="22"/>
                <w:szCs w:val="22"/>
              </w:rPr>
            </w:pPr>
            <w:r>
              <w:rPr>
                <w:rFonts w:cs="Times New Roman" w:ascii="Arial" w:hAnsi="Arial"/>
                <w:sz w:val="22"/>
                <w:szCs w:val="22"/>
              </w:rPr>
              <w:t>Podróże,</w:t>
            </w:r>
          </w:p>
          <w:p>
            <w:pPr>
              <w:pStyle w:val="Default"/>
              <w:numPr>
                <w:ilvl w:val="0"/>
                <w:numId w:val="3"/>
              </w:numPr>
              <w:rPr>
                <w:rFonts w:ascii="Arial" w:hAnsi="Arial"/>
                <w:sz w:val="22"/>
                <w:szCs w:val="22"/>
              </w:rPr>
            </w:pPr>
            <w:r>
              <w:rPr>
                <w:rFonts w:ascii="Arial" w:hAnsi="Arial"/>
                <w:sz w:val="22"/>
                <w:szCs w:val="22"/>
              </w:rPr>
              <w:t>Osiągnięcia i doświadczenia życiowe,</w:t>
            </w:r>
          </w:p>
          <w:p>
            <w:pPr>
              <w:pStyle w:val="Default"/>
              <w:numPr>
                <w:ilvl w:val="0"/>
                <w:numId w:val="3"/>
              </w:numPr>
              <w:rPr>
                <w:rFonts w:ascii="Arial" w:hAnsi="Arial"/>
                <w:sz w:val="22"/>
                <w:szCs w:val="22"/>
              </w:rPr>
            </w:pPr>
            <w:r>
              <w:rPr>
                <w:rFonts w:ascii="Arial" w:hAnsi="Arial"/>
                <w:sz w:val="22"/>
                <w:szCs w:val="22"/>
              </w:rPr>
              <w:t>Pieniądze i zakupy,</w:t>
            </w:r>
          </w:p>
          <w:p>
            <w:pPr>
              <w:pStyle w:val="Default"/>
              <w:numPr>
                <w:ilvl w:val="0"/>
                <w:numId w:val="3"/>
              </w:numPr>
              <w:rPr>
                <w:rFonts w:ascii="Arial" w:hAnsi="Arial"/>
                <w:sz w:val="22"/>
                <w:szCs w:val="22"/>
              </w:rPr>
            </w:pPr>
            <w:r>
              <w:rPr>
                <w:rFonts w:ascii="Arial" w:hAnsi="Arial"/>
                <w:sz w:val="22"/>
                <w:szCs w:val="22"/>
              </w:rPr>
              <w:t>Szkoła/praca i życie prywatne,</w:t>
            </w:r>
          </w:p>
          <w:p>
            <w:pPr>
              <w:pStyle w:val="Default"/>
              <w:numPr>
                <w:ilvl w:val="0"/>
                <w:numId w:val="3"/>
              </w:numPr>
              <w:rPr>
                <w:rFonts w:ascii="Arial" w:hAnsi="Arial"/>
                <w:sz w:val="22"/>
                <w:szCs w:val="22"/>
              </w:rPr>
            </w:pPr>
            <w:r>
              <w:rPr>
                <w:rFonts w:ascii="Arial" w:hAnsi="Arial"/>
                <w:sz w:val="22"/>
                <w:szCs w:val="22"/>
              </w:rPr>
              <w:t>Rozwiązywanie problemów w życiu codziennym,</w:t>
            </w:r>
          </w:p>
          <w:p>
            <w:pPr>
              <w:pStyle w:val="Default"/>
              <w:numPr>
                <w:ilvl w:val="0"/>
                <w:numId w:val="3"/>
              </w:numPr>
              <w:rPr>
                <w:rFonts w:ascii="Arial" w:hAnsi="Arial"/>
                <w:sz w:val="22"/>
                <w:szCs w:val="22"/>
              </w:rPr>
            </w:pPr>
            <w:r>
              <w:rPr>
                <w:rFonts w:ascii="Arial" w:hAnsi="Arial"/>
                <w:sz w:val="22"/>
                <w:szCs w:val="22"/>
              </w:rPr>
              <w:t>Sport, zdrowy styl życia,</w:t>
            </w:r>
          </w:p>
          <w:p>
            <w:pPr>
              <w:pStyle w:val="Default"/>
              <w:numPr>
                <w:ilvl w:val="0"/>
                <w:numId w:val="3"/>
              </w:numPr>
              <w:rPr>
                <w:rFonts w:ascii="Arial" w:hAnsi="Arial"/>
                <w:sz w:val="22"/>
                <w:szCs w:val="22"/>
              </w:rPr>
            </w:pPr>
            <w:r>
              <w:rPr>
                <w:rFonts w:ascii="Arial" w:hAnsi="Arial"/>
                <w:sz w:val="22"/>
                <w:szCs w:val="22"/>
              </w:rPr>
              <w:t>Reklama w życiu i biznesie.</w:t>
            </w:r>
          </w:p>
          <w:p>
            <w:pPr>
              <w:pStyle w:val="Default"/>
              <w:rPr>
                <w:rFonts w:ascii="Arial" w:hAnsi="Arial"/>
                <w:sz w:val="22"/>
                <w:szCs w:val="22"/>
              </w:rPr>
            </w:pPr>
            <w:r>
              <w:rPr>
                <w:rFonts w:ascii="Arial" w:hAnsi="Arial"/>
                <w:sz w:val="22"/>
                <w:szCs w:val="22"/>
              </w:rPr>
              <w:t xml:space="preserve">   </w:t>
            </w:r>
            <w:r>
              <w:rPr>
                <w:rFonts w:ascii="Arial" w:hAnsi="Arial"/>
                <w:sz w:val="22"/>
                <w:szCs w:val="22"/>
              </w:rPr>
              <w:t>W zależności od wybranego podręcznika jako podstawowego, tematyka zajęć może ulec zmianie.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Default"/>
              <w:spacing w:before="120" w:after="120"/>
              <w:rPr>
                <w:rFonts w:ascii="Arial" w:hAnsi="Arial"/>
                <w:sz w:val="22"/>
                <w:szCs w:val="22"/>
              </w:rPr>
            </w:pPr>
            <w:r>
              <w:rPr>
                <w:rFonts w:ascii="Arial" w:hAnsi="Arial"/>
                <w:sz w:val="22"/>
                <w:szCs w:val="22"/>
                <w:lang w:val="en-GB"/>
              </w:rPr>
              <w:t xml:space="preserve">Antonia Clare, J.J. Wilson. (2015). </w:t>
            </w:r>
            <w:r>
              <w:rPr>
                <w:rFonts w:ascii="Arial" w:hAnsi="Arial"/>
                <w:i/>
                <w:sz w:val="22"/>
                <w:szCs w:val="22"/>
                <w:lang w:val="en-GB"/>
              </w:rPr>
              <w:t>Speakout, 2nd Edition, Intermediate Student’s Book</w:t>
            </w:r>
            <w:r>
              <w:rPr>
                <w:rFonts w:ascii="Arial" w:hAnsi="Arial"/>
                <w:sz w:val="22"/>
                <w:szCs w:val="22"/>
                <w:lang w:val="en-GB"/>
              </w:rPr>
              <w:t xml:space="preserve"> with DVD-ROM. Pearson.</w:t>
            </w:r>
          </w:p>
          <w:p>
            <w:pPr>
              <w:pStyle w:val="Default"/>
              <w:spacing w:before="120" w:after="120"/>
              <w:rPr>
                <w:rFonts w:ascii="Arial" w:hAnsi="Arial"/>
                <w:sz w:val="22"/>
                <w:szCs w:val="22"/>
              </w:rPr>
            </w:pPr>
            <w:r>
              <w:rPr>
                <w:rFonts w:ascii="Arial" w:hAnsi="Arial"/>
                <w:sz w:val="22"/>
                <w:szCs w:val="22"/>
                <w:lang w:val="en-GB"/>
              </w:rPr>
              <w:t xml:space="preserve">Cotton David, Falvey David, Kent Simon. (2018). </w:t>
            </w:r>
            <w:r>
              <w:rPr>
                <w:rFonts w:ascii="Arial" w:hAnsi="Arial"/>
                <w:i/>
                <w:iCs/>
                <w:sz w:val="22"/>
                <w:szCs w:val="22"/>
                <w:lang w:val="en-GB"/>
              </w:rPr>
              <w:t xml:space="preserve">New Language Leader: Coursebook (Intermediate). </w:t>
            </w:r>
            <w:r>
              <w:rPr>
                <w:rFonts w:ascii="Arial" w:hAnsi="Arial"/>
                <w:sz w:val="22"/>
                <w:szCs w:val="22"/>
                <w:lang w:val="en-GB"/>
              </w:rPr>
              <w:t>Longman-Pearson Education.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rPr>
                <w:rFonts w:ascii="Arial" w:hAnsi="Arial"/>
                <w:sz w:val="22"/>
                <w:szCs w:val="22"/>
              </w:rPr>
            </w:pPr>
            <w:r>
              <w:rPr>
                <w:rFonts w:cs="Arial;Arial"/>
                <w:sz w:val="22"/>
                <w:szCs w:val="22"/>
                <w:lang w:val="en-GB"/>
              </w:rPr>
              <w:t>Soars John and Liz</w:t>
            </w:r>
            <w:r>
              <w:rPr>
                <w:rFonts w:eastAsia="Times New Roman" w:cs="Arial;Arial"/>
                <w:sz w:val="22"/>
                <w:szCs w:val="22"/>
                <w:lang w:val="en-GB" w:eastAsia="pl-PL"/>
              </w:rPr>
              <w:t xml:space="preserve">. </w:t>
            </w:r>
            <w:r>
              <w:rPr>
                <w:rFonts w:cs="Arial;Arial"/>
                <w:color w:val="000000"/>
                <w:sz w:val="22"/>
                <w:szCs w:val="22"/>
                <w:lang w:val="en-GB"/>
              </w:rPr>
              <w:t xml:space="preserve">(2019). </w:t>
            </w:r>
            <w:r>
              <w:rPr>
                <w:rFonts w:cs="Arial;Arial"/>
                <w:i/>
                <w:color w:val="000000"/>
                <w:sz w:val="22"/>
                <w:szCs w:val="22"/>
                <w:lang w:val="en-GB"/>
              </w:rPr>
              <w:t>New Headway. Pre-Intermediate</w:t>
            </w:r>
            <w:r>
              <w:rPr>
                <w:rFonts w:cs="Arial;Arial"/>
                <w:color w:val="000000"/>
                <w:sz w:val="22"/>
                <w:szCs w:val="22"/>
                <w:lang w:val="en-GB"/>
              </w:rPr>
              <w:t>. Student's Book</w:t>
            </w:r>
            <w:r>
              <w:rPr>
                <w:rFonts w:eastAsia="Times New Roman" w:cs="Arial;Arial"/>
                <w:color w:val="000000"/>
                <w:sz w:val="22"/>
                <w:szCs w:val="22"/>
                <w:lang w:val="en-GB" w:eastAsia="pl-PL"/>
              </w:rPr>
              <w:t xml:space="preserve">. </w:t>
            </w:r>
            <w:r>
              <w:rPr>
                <w:rFonts w:cs="Arial;Arial"/>
                <w:color w:val="000000"/>
                <w:sz w:val="22"/>
                <w:szCs w:val="22"/>
                <w:lang w:val="en-GB"/>
              </w:rPr>
              <w:t>Oxford University Press.</w:t>
            </w:r>
          </w:p>
          <w:p>
            <w:pPr>
              <w:pStyle w:val="Default"/>
              <w:spacing w:before="120" w:after="120"/>
              <w:rPr>
                <w:rFonts w:ascii="Arial" w:hAnsi="Arial"/>
                <w:sz w:val="22"/>
                <w:szCs w:val="22"/>
              </w:rPr>
            </w:pPr>
            <w:r>
              <w:rPr>
                <w:rFonts w:ascii="Arial" w:hAnsi="Arial"/>
                <w:sz w:val="22"/>
                <w:szCs w:val="22"/>
                <w:lang w:val="en-GB"/>
              </w:rPr>
              <w:t xml:space="preserve">Boyle, M. and E. Kisslinger.(2013). </w:t>
            </w:r>
            <w:r>
              <w:rPr>
                <w:rFonts w:ascii="Arial" w:hAnsi="Arial"/>
                <w:i/>
                <w:sz w:val="22"/>
                <w:szCs w:val="22"/>
                <w:lang w:val="en-GB"/>
              </w:rPr>
              <w:t>Skillful 3 Listening &amp; Speaking</w:t>
            </w:r>
            <w:r>
              <w:rPr>
                <w:rFonts w:ascii="Arial" w:hAnsi="Arial"/>
                <w:sz w:val="22"/>
                <w:szCs w:val="22"/>
                <w:lang w:val="en-GB"/>
              </w:rPr>
              <w:t xml:space="preserve">. Student’s Book. </w:t>
            </w:r>
            <w:r>
              <w:rPr>
                <w:rFonts w:ascii="Arial" w:hAnsi="Arial"/>
                <w:sz w:val="22"/>
                <w:szCs w:val="22"/>
              </w:rPr>
              <w:t>Macmillan Education.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Default"/>
              <w:spacing w:before="120" w:after="120"/>
              <w:rPr>
                <w:rFonts w:ascii="Arial" w:hAnsi="Arial"/>
                <w:sz w:val="22"/>
                <w:szCs w:val="22"/>
              </w:rPr>
            </w:pPr>
            <w:r>
              <w:rPr>
                <w:rFonts w:ascii="Arial" w:hAnsi="Arial"/>
                <w:sz w:val="22"/>
                <w:szCs w:val="22"/>
              </w:rPr>
              <w:t>Zajęcia promują interakcję w rejestrach zarówno formalnych, jak i nieformalnych, ze zwróceniem uwagi na aspekty komunikacji interpersonalnej zarówno werbalne, jak i niewerbalne; indywidualnie, w parach oraz małych grupach. Konwersacje mają na celu osiągnięcie z góry określonych efektów (np. przekonanie kogoś, asertywna odmowa, negocjowanie, robienie dobrego wrażenia, przyciąganie uwagi, zadawanie trafnych pytań). Ćwiczenia oparte są na podstawowych zabiegach: 1. odgrywanie ról 2. Opowiadanie historii 3. „information gap” 4. streszczenia i parafrazy 5. 2-minutowe prezentacje 6. debaty i dyskusje 7. rozmowa stymulowana przez słuchanie, czytanie lub oglądanie.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sz w:val="22"/>
                <w:szCs w:val="22"/>
              </w:rPr>
            </w:pPr>
            <w:r>
              <w:rPr>
                <w:rFonts w:cs="Arial;Arial"/>
                <w:b/>
                <w:color w:val="000000"/>
                <w:sz w:val="22"/>
                <w:szCs w:val="22"/>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Arial"/>
                <w:b/>
                <w:color w:val="000000"/>
                <w:sz w:val="22"/>
                <w:szCs w:val="22"/>
              </w:rPr>
            </w:pPr>
            <w:r>
              <w:rPr>
                <w:rFonts w:cs="Arial;Arial"/>
                <w:b/>
                <w:color w:val="000000"/>
                <w:sz w:val="22"/>
                <w:szCs w:val="22"/>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Arial"/>
                <w:color w:val="000000"/>
                <w:sz w:val="22"/>
                <w:szCs w:val="22"/>
              </w:rPr>
            </w:pPr>
            <w:r>
              <w:rPr>
                <w:rFonts w:cs="Arial;Arial"/>
                <w:color w:val="000000"/>
                <w:sz w:val="22"/>
                <w:szCs w:val="22"/>
              </w:rPr>
              <w:t>Efekty weryfikowane w trakcie trwania semestru na podstawie samodzielnie przygotowanych ustnych wypowiedzi oraz udziale w grupowych diskusjach.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Arial"/>
                <w:b/>
                <w:color w:val="000000"/>
                <w:sz w:val="22"/>
                <w:szCs w:val="22"/>
              </w:rPr>
            </w:pPr>
            <w:r>
              <w:rPr>
                <w:rFonts w:cs="Arial;Arial"/>
                <w:b/>
                <w:color w:val="000000"/>
                <w:sz w:val="22"/>
                <w:szCs w:val="22"/>
              </w:rPr>
              <w:t>U01, U02, U03, U04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Default"/>
              <w:spacing w:before="120" w:after="120"/>
              <w:rPr>
                <w:rFonts w:ascii="Arial" w:hAnsi="Arial"/>
                <w:sz w:val="22"/>
                <w:szCs w:val="22"/>
              </w:rPr>
            </w:pPr>
            <w:r>
              <w:rPr>
                <w:rFonts w:ascii="Arial" w:hAnsi="Arial"/>
                <w:sz w:val="22"/>
                <w:szCs w:val="22"/>
              </w:rPr>
              <w:t>Efekty sprawdzane będą na podstawie jakości pracy studentów w trakcie zajęć (prezentowanie przygotowanych ustnych wypowiedzi na zadany temat).</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Arial"/>
                <w:b/>
                <w:color w:val="000000"/>
                <w:sz w:val="22"/>
                <w:szCs w:val="22"/>
              </w:rPr>
            </w:pPr>
            <w:r>
              <w:rPr>
                <w:rFonts w:cs="Arial;Arial"/>
                <w:b/>
                <w:color w:val="000000"/>
                <w:sz w:val="22"/>
                <w:szCs w:val="22"/>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Arial"/>
                <w:color w:val="000000"/>
                <w:sz w:val="22"/>
                <w:szCs w:val="22"/>
              </w:rPr>
            </w:pPr>
            <w:r>
              <w:rPr>
                <w:rFonts w:cs="Arial;Arial"/>
                <w:color w:val="000000"/>
                <w:sz w:val="22"/>
                <w:szCs w:val="22"/>
              </w:rPr>
              <w:t>Efekty będą weryfikowane na podstawie obserwacji zachowań i informacji zwrotnych / reakcji studentów na zadania pisemne wymagające umiejętności krytycznego myślenia i rozwiązywania problemów.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Arial"/>
                <w:b/>
                <w:color w:val="000000"/>
                <w:sz w:val="22"/>
                <w:szCs w:val="22"/>
              </w:rPr>
            </w:pPr>
            <w:r>
              <w:rPr>
                <w:rFonts w:cs="Arial;Arial"/>
                <w:b/>
                <w:color w:val="000000"/>
                <w:sz w:val="22"/>
                <w:szCs w:val="22"/>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left="170" w:right="170"/>
              <w:rPr>
                <w:rFonts w:ascii="Arial" w:hAnsi="Arial"/>
                <w:sz w:val="22"/>
                <w:szCs w:val="22"/>
              </w:rPr>
            </w:pPr>
            <w:r>
              <w:rPr>
                <w:rFonts w:cs="Arial;Arial"/>
                <w:sz w:val="22"/>
                <w:szCs w:val="22"/>
              </w:rPr>
              <w:t xml:space="preserve">Semestr zakończony jest zaliczeniem na ocenę. </w:t>
            </w:r>
            <w:r>
              <w:rPr>
                <w:rFonts w:cs="Arial;Arial"/>
                <w:b/>
                <w:sz w:val="22"/>
                <w:szCs w:val="22"/>
              </w:rPr>
              <w:t>Warunkiem zaliczenia jest regularna praca w ciągu semestru (100%).</w:t>
            </w:r>
          </w:p>
          <w:p>
            <w:pPr>
              <w:pStyle w:val="Normal"/>
              <w:spacing w:before="120" w:after="120"/>
              <w:ind w:left="170" w:right="170"/>
              <w:rPr>
                <w:rFonts w:ascii="Arial" w:hAnsi="Arial"/>
                <w:sz w:val="22"/>
                <w:szCs w:val="22"/>
              </w:rPr>
            </w:pPr>
            <w:r>
              <w:rPr>
                <w:rFonts w:cs="Arial;Arial"/>
                <w:sz w:val="22"/>
                <w:szCs w:val="22"/>
              </w:rPr>
              <w:t>Praca w semestrze obejmuje obecność i czynne uczestniczenie w zajęciach; wykonywana praca domowa; etc. Próg zaliczeniowy 60%: uzyskanie średniej arytmetycznej wszystkich ocen z obowiązkowym zaliczeniem takich form pracy jak indywidualna, w parach oraz w małych grupach.</w:t>
            </w:r>
          </w:p>
          <w:p>
            <w:pPr>
              <w:pStyle w:val="Normal"/>
              <w:spacing w:before="120" w:after="120"/>
              <w:ind w:left="170" w:right="170"/>
              <w:rPr>
                <w:rFonts w:ascii="Arial" w:hAnsi="Arial"/>
                <w:sz w:val="22"/>
                <w:szCs w:val="22"/>
              </w:rPr>
            </w:pPr>
            <w:r>
              <w:rPr>
                <w:rFonts w:cs="Arial;Arial"/>
                <w:b/>
                <w:sz w:val="22"/>
                <w:szCs w:val="22"/>
              </w:rPr>
              <w:t>Kryteriami oceny wypowiedzi ustnych są</w:t>
            </w:r>
            <w:r>
              <w:rPr>
                <w:rFonts w:cs="Arial;Arial"/>
                <w:sz w:val="22"/>
                <w:szCs w:val="22"/>
              </w:rPr>
              <w:t>: merytoryczna adekwatność, struktura wypowiedzi, językowy poziom, leksyka, gramatyka, formalne wymogi do wypowiedzi/prezentacji (czas, forma), czynne uczestnictwo w ćwiczeniach/projektach indywidualnych, w parach oraz w małych grupach.</w:t>
            </w:r>
          </w:p>
          <w:p>
            <w:pPr>
              <w:pStyle w:val="Normal"/>
              <w:spacing w:before="120" w:after="120"/>
              <w:ind w:left="170" w:right="170"/>
              <w:rPr>
                <w:rFonts w:ascii="Arial" w:hAnsi="Arial" w:cs="Arial;Arial"/>
                <w:sz w:val="22"/>
                <w:szCs w:val="22"/>
              </w:rPr>
            </w:pPr>
            <w:r>
              <w:rPr>
                <w:rFonts w:cs="Arial;Arial"/>
                <w:sz w:val="22"/>
                <w:szCs w:val="22"/>
              </w:rPr>
              <w:t>Informacja zwrotna dla studenta będzie przedstawiona w rozmowie indywidualnej na zajęciach.</w:t>
            </w:r>
          </w:p>
          <w:p>
            <w:pPr>
              <w:pStyle w:val="Normal"/>
              <w:tabs>
                <w:tab w:val="clear" w:pos="708"/>
                <w:tab w:val="left" w:pos="2010" w:leader="none"/>
              </w:tabs>
              <w:spacing w:before="120" w:after="120"/>
              <w:ind w:left="170" w:right="170"/>
              <w:rPr>
                <w:rFonts w:ascii="Arial" w:hAnsi="Arial"/>
                <w:sz w:val="22"/>
                <w:szCs w:val="22"/>
              </w:rPr>
            </w:pPr>
            <w:r>
              <w:rPr>
                <w:rFonts w:cs="Arial;Arial"/>
                <w:sz w:val="22"/>
                <w:szCs w:val="22"/>
              </w:rPr>
              <w:t>Przewidziana skala ocen: 60% - 3, 70% - 3+, 80% - 4, 87% - 4+, 94% - 5.</w:t>
            </w:r>
          </w:p>
          <w:p>
            <w:pPr>
              <w:pStyle w:val="Normal"/>
              <w:tabs>
                <w:tab w:val="clear" w:pos="708"/>
                <w:tab w:val="left" w:pos="2010" w:leader="none"/>
              </w:tabs>
              <w:spacing w:before="120" w:after="120"/>
              <w:ind w:left="170" w:right="170"/>
              <w:rPr>
                <w:rFonts w:ascii="Arial" w:hAnsi="Arial" w:cs="Arial;Arial"/>
                <w:color w:val="000000"/>
                <w:sz w:val="22"/>
                <w:szCs w:val="22"/>
              </w:rPr>
            </w:pPr>
            <w:r>
              <w:rPr>
                <w:rFonts w:cs="Arial;Arial"/>
                <w:color w:val="000000"/>
                <w:sz w:val="22"/>
                <w:szCs w:val="22"/>
              </w:rPr>
              <w:t>Wszystkie nieobecności na zajęciach, student powinien odpracować w terminie dwóch tygodni od zakończenia nieobecności, w godzinach konsultacji nauczyciela akademickiego prowadzącego zajęcia.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ascii="Arial" w:hAnsi="Arial"/>
                <w:sz w:val="22"/>
                <w:szCs w:val="22"/>
              </w:rPr>
            </w:pPr>
            <w:r>
              <w:rPr>
                <w:sz w:val="22"/>
                <w:szCs w:val="22"/>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ascii="Arial" w:hAnsi="Arial"/>
                <w:b w:val="false"/>
                <w:bCs/>
                <w:sz w:val="22"/>
                <w:szCs w:val="22"/>
              </w:rPr>
            </w:pPr>
            <w:r>
              <w:rPr>
                <w:b w:val="false"/>
                <w:bCs/>
                <w:sz w:val="22"/>
                <w:szCs w:val="22"/>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ascii="Arial" w:hAnsi="Arial"/>
                <w:b w:val="false"/>
                <w:bCs/>
                <w:sz w:val="22"/>
                <w:szCs w:val="22"/>
              </w:rPr>
            </w:pPr>
            <w:r>
              <w:rPr>
                <w:b w:val="false"/>
                <w:bCs/>
                <w:sz w:val="22"/>
                <w:szCs w:val="22"/>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ascii="Arial" w:hAnsi="Arial"/>
                <w:b w:val="false"/>
                <w:bCs/>
                <w:sz w:val="22"/>
                <w:szCs w:val="22"/>
              </w:rPr>
            </w:pPr>
            <w:r>
              <w:rPr>
                <w:b w:val="false"/>
                <w:bCs/>
                <w:sz w:val="22"/>
                <w:szCs w:val="22"/>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Arial"/>
                <w:color w:val="000000"/>
                <w:sz w:val="22"/>
                <w:szCs w:val="22"/>
              </w:rPr>
            </w:pPr>
            <w:r>
              <w:rPr>
                <w:rFonts w:cs="Arial;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sz w:val="22"/>
                <w:szCs w:val="22"/>
              </w:rPr>
            </w:pPr>
            <w:r>
              <w:rPr>
                <w:sz w:val="22"/>
                <w:szCs w:val="22"/>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sz w:val="22"/>
                <w:szCs w:val="22"/>
              </w:rPr>
            </w:pPr>
            <w:r>
              <w:rPr>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sz w:val="22"/>
                <w:szCs w:val="22"/>
              </w:rPr>
            </w:pPr>
            <w:r>
              <w:rPr>
                <w:sz w:val="22"/>
                <w:szCs w:val="22"/>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sz w:val="22"/>
                <w:szCs w:val="22"/>
              </w:rPr>
            </w:pPr>
            <w:r>
              <w:rPr>
                <w:sz w:val="22"/>
                <w:szCs w:val="22"/>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sz w:val="22"/>
                <w:szCs w:val="22"/>
              </w:rPr>
            </w:pPr>
            <w:r>
              <w:rPr>
                <w:rFonts w:cs="Arial;Arial"/>
                <w:color w:val="000000"/>
                <w:sz w:val="22"/>
                <w:szCs w:val="22"/>
              </w:rPr>
              <w:t>19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Arial"/>
                <w:sz w:val="22"/>
                <w:szCs w:val="22"/>
              </w:rPr>
            </w:pPr>
            <w:r>
              <w:rPr>
                <w:rFonts w:cs="Arial;Arial"/>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Arial"/>
                <w:sz w:val="22"/>
                <w:szCs w:val="22"/>
              </w:rPr>
            </w:pPr>
            <w:r>
              <w:rPr>
                <w:rFonts w:cs="Arial;Arial"/>
                <w:sz w:val="22"/>
                <w:szCs w:val="22"/>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Arial"/>
                <w:sz w:val="22"/>
                <w:szCs w:val="22"/>
              </w:rPr>
            </w:pPr>
            <w:r>
              <w:rPr>
                <w:rFonts w:cs="Arial;Arial"/>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Arial"/>
                <w:b/>
                <w:bCs/>
                <w:sz w:val="22"/>
                <w:szCs w:val="22"/>
              </w:rPr>
            </w:pPr>
            <w:r>
              <w:rPr>
                <w:rFonts w:cs="Arial;Arial"/>
                <w:b/>
                <w:bCs/>
                <w:sz w:val="22"/>
                <w:szCs w:val="22"/>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ascii="Arial" w:hAnsi="Arial"/>
                <w:b w:val="false"/>
                <w:bCs/>
                <w:sz w:val="22"/>
                <w:szCs w:val="22"/>
              </w:rPr>
            </w:pPr>
            <w:r>
              <w:rPr>
                <w:b w:val="false"/>
                <w:bCs/>
                <w:sz w:val="22"/>
                <w:szCs w:val="22"/>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ascii="Arial" w:hAnsi="Arial"/>
                <w:b w:val="false"/>
                <w:bCs/>
                <w:sz w:val="22"/>
                <w:szCs w:val="22"/>
              </w:rPr>
            </w:pPr>
            <w:r>
              <w:rPr>
                <w:b w:val="false"/>
                <w:bCs/>
                <w:sz w:val="22"/>
                <w:szCs w:val="22"/>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ascii="Arial" w:hAnsi="Arial"/>
                <w:b w:val="false"/>
                <w:bCs/>
                <w:sz w:val="22"/>
                <w:szCs w:val="22"/>
              </w:rPr>
            </w:pPr>
            <w:r>
              <w:rPr>
                <w:b w:val="false"/>
                <w:bCs/>
                <w:sz w:val="22"/>
                <w:szCs w:val="22"/>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Arial"/>
                <w:color w:val="000000"/>
                <w:sz w:val="22"/>
                <w:szCs w:val="22"/>
              </w:rPr>
            </w:pPr>
            <w:r>
              <w:rPr>
                <w:rFonts w:cs="Arial;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sz w:val="22"/>
                <w:szCs w:val="22"/>
              </w:rPr>
            </w:pPr>
            <w:r>
              <w:rPr>
                <w:sz w:val="22"/>
                <w:szCs w:val="22"/>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sz w:val="22"/>
                <w:szCs w:val="22"/>
              </w:rPr>
            </w:pPr>
            <w:r>
              <w:rPr>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sz w:val="22"/>
                <w:szCs w:val="22"/>
              </w:rPr>
            </w:pPr>
            <w:r>
              <w:rPr>
                <w:sz w:val="22"/>
                <w:szCs w:val="22"/>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sz w:val="22"/>
                <w:szCs w:val="22"/>
              </w:rPr>
            </w:pPr>
            <w:r>
              <w:rPr>
                <w:sz w:val="22"/>
                <w:szCs w:val="22"/>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sz w:val="22"/>
                <w:szCs w:val="22"/>
              </w:rPr>
            </w:pPr>
            <w:r>
              <w:rPr>
                <w:rFonts w:cs="Arial;Arial"/>
                <w:color w:val="000000"/>
                <w:sz w:val="22"/>
                <w:szCs w:val="22"/>
              </w:rPr>
              <w:t>34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Arial"/>
                <w:sz w:val="22"/>
                <w:szCs w:val="22"/>
              </w:rPr>
            </w:pPr>
            <w:r>
              <w:rPr>
                <w:rFonts w:cs="Arial;Arial"/>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Arial"/>
                <w:sz w:val="22"/>
                <w:szCs w:val="22"/>
              </w:rPr>
            </w:pPr>
            <w:r>
              <w:rPr>
                <w:rFonts w:cs="Arial;Arial"/>
                <w:sz w:val="22"/>
                <w:szCs w:val="22"/>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sz w:val="22"/>
                <w:szCs w:val="22"/>
              </w:rPr>
            </w:pPr>
            <w:r>
              <w:rPr>
                <w:rFonts w:cs="Arial;Arial"/>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Arial"/>
                <w:b/>
                <w:bCs/>
                <w:sz w:val="22"/>
                <w:szCs w:val="22"/>
              </w:rPr>
            </w:pPr>
            <w:r>
              <w:rPr>
                <w:rFonts w:cs="Arial;Arial"/>
                <w:b/>
                <w:bCs/>
                <w:sz w:val="22"/>
                <w:szCs w:val="22"/>
              </w:rPr>
              <w:t>2</w:t>
            </w:r>
          </w:p>
        </w:tc>
      </w:tr>
    </w:tbl>
    <w:p>
      <w:pPr>
        <w:pStyle w:val="Normal"/>
        <w:rPr/>
      </w:pPr>
      <w:r>
        <w:rPr>
          <w:rFonts w:cs="Arial;Arial" w:ascii="Arial;Arial" w:hAnsi="Arial;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6"/>
        <w:gridCol w:w="720"/>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9" w:name="Gramatyka_opisowa_morfologia"/>
            <w:bookmarkEnd w:id="9"/>
            <w:r>
              <w:rPr/>
              <w:t>Gramatyka opisowa: morfologia języka angielskiego</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lang w:val="en-GB"/>
              </w:rPr>
              <w:t>Descriptive grammar: morphology of English</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I stopień</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I</w:t>
            </w:r>
          </w:p>
        </w:tc>
      </w:tr>
      <w:tr>
        <w:trPr>
          <w:trHeight w:val="454" w:hRule="atLeast"/>
        </w:trPr>
        <w:tc>
          <w:tcPr>
            <w:tcW w:w="3988"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II</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
                <w:color w:val="000000"/>
              </w:rPr>
              <w:t xml:space="preserve"> </w:t>
            </w:r>
            <w:r>
              <w:rPr>
                <w:rFonts w:cs="Arial"/>
                <w:bCs/>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Joanna Kolbusz-Buda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Joanna Kolbusz-Buda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eastAsia="Times New Roman" w:cs="Arial"/>
                <w:color w:val="000000"/>
                <w:sz w:val="22"/>
                <w:szCs w:val="22"/>
              </w:rPr>
              <w:t>Celem kursu jest poszerzenie wiedzy studentów na temat morfologii współczesnego języka angielskiego, m.in. jak przeprowadzać analizę morfologiczną (linearno-hierarchiczną) jednostek leksykalnych, jak określać typy słowotwórcze, jak ustalić rodzaj alomorfii, etc.</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S_W41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miejsce i znaczenie morfologii języka angielskiego w systemie nauk oraz jej specyfikę przedmiotową i metodologiczną; rozumie istnienie różnić w zakresie morfologii między różnymi językami, a w szczególności rodzinami językowymi; rozumie złożoność jednostek leksykalnych i mechanizmów, z użyciem których są one formowane.</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K_W01</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S_W43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ogólną terminologię i metodologię z zakresu morfologii języka angielskiego, podstawowe pojęcia morfologii języka jako gałęzi językoznawstwa (morfem, morf, alomorf, derywacja, fleksja, cechy morfoskładniowe, etc.)</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K_W03</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S_W42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powiązania morfologii nauczania języka angielskiego z dziedzinami koniecznymi do poszerzenia wiedzy (pedagogika, psychologia, historia, filozofia i inne wybrane) w języku angielskim, relację morfologii języka do innych gałęzi językoznawstwa, zwłaszcza składni.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K_W02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S_U44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posługiwać się językiem angielskim w zakresie morfologii na poziomie C1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S_U45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posługiwać się terminologią morfologiczną w języku angielskim i paradygmatami badawczymi z zakresu morfologii i językoznawstwa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S_U46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przeprowadzić analizę jednostek leksykalnych w języku angielskim z zastosowaniem podstawowych metod</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S_U50</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pPr>
            <w:r>
              <w:rPr>
                <w:color w:val="000000"/>
              </w:rPr>
              <w:t>wyszukiwać, analizować i użytkować informacje z zakresu morfologii języka i językoznawstwa, wykorzystując różne źródła w języku angielskim w pracy dydaktycznej</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K_U08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color w:val="000000"/>
              </w:rPr>
              <w:t>S_K20</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odpowiedniego określania priorytetów służących realizacji określonych zadań w pracy nauczyciela języka angielskiego, dotyczących przekazywania wiedzy z zakresu morfologii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color w:val="000000"/>
              </w:rPr>
              <w:t>S_K24</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uświadamiania sobie poziomu swojej wiedzy i umiejętności w zakresie morfologii języka angielskiego, rozumienia potrzeby ciągłego dokształcenia się zawodowego i rozwoju osobistego, dokonywania samooceny własnych kompetencji i doskonalenia umiejętności, wyznaczania kierunków własnego rozwoju i kształcenia w pracy nauczyciela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b/>
                <w:color w:val="000000"/>
              </w:rPr>
              <w:t>Ćwiczenia audytoryjne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Student winien posiadać podstawową wiedzę z zakresu językoznawstwa, podstawową terminologię i zagadnienia, zwłaszcza z zakresu morfologii, a w pewnym stopniu również i składni.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numPr>
                <w:ilvl w:val="0"/>
                <w:numId w:val="29"/>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Kluczowe terminy: słowo, słowoforma, leksem, paradygmat, i zależności pomiędzy nimi;</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Zagadnienie cech morfoskładniowych zilustrowanych przykładami;</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Koncepcja morfemu i morfu, ponadto zero morfologiczne, morfem pusty, kumulatywność treści w ramach morfemów (portmanteau morph);</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eastAsia="pl-PL"/>
              </w:rPr>
              <w:t>alomorfia – typy i uwarunkowania</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val="en-GB" w:eastAsia="pl-PL"/>
              </w:rPr>
              <w:t>morfemy związane i wolne – typy i cechy (m.in. “bound root”, typy afiksów (prefixes, suffixes, circumfixes, infixes, transfixes, etc.));</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val="pl-PL" w:eastAsia="pl-PL"/>
              </w:rPr>
              <w:t>derywacja a fleksja: typy, cechy, uszeregowanie</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linearno-hierarchiczna analiza struktury wyrazu w oparciu o subkategoryzację afiksów;</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eastAsia="pl-PL"/>
              </w:rPr>
              <w:t>Typy słowotwórcze:</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val="pl-PL" w:eastAsia="pl-PL"/>
              </w:rPr>
              <w:t>Afiksacja derywacyjna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val="en-GB" w:eastAsia="pl-PL"/>
              </w:rPr>
              <w:t>złożenia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eastAsia="pl-PL"/>
              </w:rPr>
              <w:t>konwersja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eastAsia="pl-PL"/>
              </w:rPr>
              <w:t>derywacja wsteczna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eastAsia="pl-PL"/>
              </w:rPr>
              <w:t>kontaminacje</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cs="Arial" w:ascii="Arial" w:hAnsi="Arial"/>
                <w:color w:val="000000"/>
                <w:sz w:val="22"/>
                <w:szCs w:val="22"/>
                <w:lang w:eastAsia="pl-PL"/>
              </w:rPr>
              <w:t>akronimia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cs="Arial" w:ascii="Arial" w:hAnsi="Arial"/>
                <w:color w:val="000000"/>
                <w:sz w:val="22"/>
                <w:szCs w:val="22"/>
                <w:lang w:eastAsia="pl-PL"/>
              </w:rPr>
              <w:t>zapożyczenia</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val="pl-PL" w:eastAsia="pl-PL"/>
              </w:rPr>
              <w:t>najnowsze trendy w słowotwórstwie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5"/>
              </w:numPr>
              <w:spacing w:lineRule="auto" w:line="240" w:before="120" w:after="0"/>
              <w:rPr>
                <w:rFonts w:ascii="Arial" w:hAnsi="Arial"/>
                <w:sz w:val="22"/>
                <w:szCs w:val="22"/>
              </w:rPr>
            </w:pPr>
            <w:r>
              <w:rPr>
                <w:rFonts w:eastAsia="Arial Unicode MS;Arial" w:cs="Times New Roman"/>
                <w:sz w:val="22"/>
                <w:szCs w:val="22"/>
                <w:lang w:val="en-GB"/>
              </w:rPr>
              <w:t xml:space="preserve">Katamba, F. and J. Stonham. 2006. </w:t>
            </w:r>
            <w:r>
              <w:rPr>
                <w:rFonts w:eastAsia="Arial Unicode MS;Arial" w:cs="Times New Roman"/>
                <w:i/>
                <w:iCs/>
                <w:sz w:val="22"/>
                <w:szCs w:val="22"/>
                <w:lang w:val="en-GB"/>
              </w:rPr>
              <w:t>Morphology</w:t>
            </w:r>
            <w:r>
              <w:rPr>
                <w:rFonts w:eastAsia="Arial Unicode MS;Arial" w:cs="Times New Roman"/>
                <w:sz w:val="22"/>
                <w:szCs w:val="22"/>
                <w:lang w:val="en-GB"/>
              </w:rPr>
              <w:t>. Palgrave Macmillan. (chapters 1,2,3)</w:t>
            </w:r>
          </w:p>
          <w:p>
            <w:pPr>
              <w:pStyle w:val="Normal"/>
              <w:numPr>
                <w:ilvl w:val="0"/>
                <w:numId w:val="5"/>
              </w:numPr>
              <w:spacing w:lineRule="auto" w:line="240" w:before="120" w:after="0"/>
              <w:rPr>
                <w:rFonts w:ascii="Arial" w:hAnsi="Arial"/>
                <w:sz w:val="22"/>
                <w:szCs w:val="22"/>
              </w:rPr>
            </w:pPr>
            <w:r>
              <w:rPr>
                <w:rFonts w:cs="Times New Roman"/>
                <w:sz w:val="22"/>
                <w:szCs w:val="22"/>
                <w:lang w:val="en-US"/>
              </w:rPr>
              <w:t xml:space="preserve">Szymanek, B. 2005. The latest trends in English word-formation. In Lieber R. and P. Stekauer (eds.), </w:t>
            </w:r>
            <w:r>
              <w:rPr>
                <w:rFonts w:cs="Times New Roman"/>
                <w:i/>
                <w:sz w:val="22"/>
                <w:szCs w:val="22"/>
                <w:lang w:val="en-US"/>
              </w:rPr>
              <w:t xml:space="preserve">Handbook of word-formation. </w:t>
            </w:r>
            <w:r>
              <w:rPr>
                <w:rFonts w:cs="Times New Roman"/>
                <w:i/>
                <w:sz w:val="22"/>
                <w:szCs w:val="22"/>
              </w:rPr>
              <w:t>Studies in Natural Language and Linguistic Theory</w:t>
            </w:r>
            <w:r>
              <w:rPr>
                <w:rFonts w:cs="Times New Roman"/>
                <w:sz w:val="22"/>
                <w:szCs w:val="22"/>
              </w:rPr>
              <w:t xml:space="preserve"> 64, 429-448.  Dordrecht: Springer.</w:t>
            </w:r>
          </w:p>
          <w:p>
            <w:pPr>
              <w:pStyle w:val="Normal"/>
              <w:spacing w:lineRule="auto" w:line="240" w:before="120" w:after="0"/>
              <w:rPr>
                <w:rFonts w:ascii="Arial" w:hAnsi="Arial" w:eastAsia="Arial Unicode MS;Arial" w:cs="Times New Roman"/>
                <w:color w:val="000000"/>
                <w:sz w:val="22"/>
                <w:szCs w:val="22"/>
              </w:rPr>
            </w:pPr>
            <w:r>
              <w:rPr>
                <w:rFonts w:eastAsia="Arial Unicode MS;Arial" w:cs="Times New Roman"/>
                <w:color w:val="000000"/>
                <w:sz w:val="22"/>
                <w:szCs w:val="22"/>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30"/>
              </w:numPr>
              <w:spacing w:lineRule="auto" w:line="240" w:before="120" w:after="0"/>
              <w:rPr>
                <w:rFonts w:ascii="Arial" w:hAnsi="Arial" w:cs="Times New Roman"/>
                <w:sz w:val="22"/>
                <w:szCs w:val="22"/>
                <w:lang w:val="en-GB"/>
              </w:rPr>
            </w:pPr>
            <w:r>
              <w:rPr>
                <w:rFonts w:cs="Times New Roman"/>
                <w:sz w:val="22"/>
                <w:szCs w:val="22"/>
                <w:lang w:val="en-GB"/>
              </w:rPr>
              <w:t>Bauer, L., Lieber, R.; Plag, I. 2013 The Oxford Reference Guide to English Morphology, OUP</w:t>
            </w:r>
          </w:p>
          <w:p>
            <w:pPr>
              <w:pStyle w:val="Normal"/>
              <w:numPr>
                <w:ilvl w:val="0"/>
                <w:numId w:val="7"/>
              </w:numPr>
              <w:spacing w:lineRule="auto" w:line="240" w:before="120" w:after="0"/>
              <w:rPr>
                <w:rFonts w:ascii="Arial" w:hAnsi="Arial" w:cs="Times New Roman"/>
                <w:sz w:val="22"/>
                <w:szCs w:val="22"/>
                <w:lang w:val="en-GB"/>
              </w:rPr>
            </w:pPr>
            <w:r>
              <w:rPr>
                <w:rFonts w:cs="Times New Roman"/>
                <w:sz w:val="22"/>
                <w:szCs w:val="22"/>
                <w:lang w:val="en-GB"/>
              </w:rPr>
              <w:t>Lieber, R.; Stekauer, P. (eds.). 2014. The Oxford Handbook of derivational morphology, OUP</w:t>
            </w:r>
          </w:p>
          <w:p>
            <w:pPr>
              <w:pStyle w:val="Normal"/>
              <w:numPr>
                <w:ilvl w:val="0"/>
                <w:numId w:val="7"/>
              </w:numPr>
              <w:spacing w:lineRule="auto" w:line="240" w:before="120" w:after="0"/>
              <w:rPr>
                <w:rFonts w:ascii="Arial" w:hAnsi="Arial"/>
                <w:sz w:val="22"/>
                <w:szCs w:val="22"/>
              </w:rPr>
            </w:pPr>
            <w:r>
              <w:rPr>
                <w:rFonts w:cs="Times New Roman"/>
                <w:sz w:val="22"/>
                <w:szCs w:val="22"/>
              </w:rPr>
              <w:t xml:space="preserve">Szymanek, B. 1998. </w:t>
            </w:r>
            <w:r>
              <w:rPr>
                <w:rFonts w:cs="Times New Roman"/>
                <w:i/>
                <w:sz w:val="22"/>
                <w:szCs w:val="22"/>
                <w:lang w:val="en-GB"/>
              </w:rPr>
              <w:t xml:space="preserve">Introduction to Morphological Analysis </w:t>
            </w:r>
            <w:r>
              <w:rPr>
                <w:rFonts w:cs="Times New Roman"/>
                <w:sz w:val="22"/>
                <w:szCs w:val="22"/>
                <w:lang w:val="en-GB"/>
              </w:rPr>
              <w:t>(chapters 1 and 2).</w:t>
            </w:r>
          </w:p>
          <w:p>
            <w:pPr>
              <w:pStyle w:val="Normal"/>
              <w:spacing w:lineRule="auto" w:line="240" w:before="120" w:after="0"/>
              <w:ind w:left="928" w:right="0"/>
              <w:rPr>
                <w:rFonts w:ascii="Arial" w:hAnsi="Arial" w:cs="Times New Roman"/>
                <w:color w:val="000000"/>
                <w:sz w:val="22"/>
                <w:szCs w:val="22"/>
                <w:lang w:val="en-GB"/>
              </w:rPr>
            </w:pPr>
            <w:r>
              <w:rPr>
                <w:rFonts w:cs="Times New Roman"/>
                <w:color w:val="000000"/>
                <w:sz w:val="22"/>
                <w:szCs w:val="22"/>
                <w:lang w:val="en-GB"/>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sz w:val="22"/>
                <w:szCs w:val="22"/>
              </w:rPr>
              <w:t xml:space="preserve">Przedstawianie treści odbywa się poprzez zadaną lekturę, z którą studenci zapoznają się przed zajęciami; wspólna analiza treści; objaśnienie, wspomagane technikami multimedialnymi; analiza danych językowych, której towarzyszą ćwiczenia i dyskusja. </w:t>
            </w:r>
            <w:r>
              <w:rPr>
                <w:rFonts w:cs="Arial"/>
                <w:bCs/>
                <w:sz w:val="22"/>
                <w:szCs w:val="22"/>
              </w:rPr>
              <w:t>Podstawowe tezy ilustrowane są licznymi przykładami.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highlight w:val="yellow"/>
              </w:rPr>
            </w:pPr>
            <w:r>
              <w:rPr>
                <w:color w:val="000000"/>
              </w:rPr>
              <w:t>S_W41, S_W42, S_W43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zakresu wiedzy będą weryfikowane na podstawie pisemnych odpowiedzi udzielonych podczas kolokwium zaliczeniowego, które oceni stopień opanowania przez studentów treści omawianych podczas zajęć oraz zagadnień wskazanych w literaturze przedmiotu, jak i praktycznej wiedzy z zakresu analizy jednostek morfologicznych. Kolokwium będzie miało formę testu składającego się z pytań o charakterze teoretycznym jak i praktycznym (analiza materiału językowego).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highlight w:val="yellow"/>
              </w:rPr>
            </w:pPr>
            <w:r>
              <w:rPr>
                <w:color w:val="000000"/>
              </w:rPr>
              <w:t>S_U44, S_U45, S_U46, S_U50</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umiejętności będą weryfikowane poprzez realizację zestawów ćwiczeń z zakresu morfologii języka angielskiego, ocenianych na bieżąco podczas zajęć. Weryfikacja obejmie obserwację aktywności oraz zaangażowania studentów w wykonywanie zadań, w tym rozwiązywanie problemów językowych, co pozwoli ocenić stopień praktycznego zastosowania zdobytej wiedzy w kontekście omawianej tematyki. Ocenie podlegać będzie również realizacja złożonych zadań analitycznych i problemowych, wymagających umiejętności wyszukiwania, selekcjonowania i integrowania informacji z różnych źródeł oraz formułowania krytycznych sądów w języku angielskim.</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highlight w:val="yellow"/>
              </w:rPr>
            </w:pPr>
            <w:r>
              <w:rPr>
                <w:color w:val="000000"/>
              </w:rPr>
              <w:t xml:space="preserve">   </w:t>
            </w:r>
            <w:r>
              <w:rPr>
                <w:color w:val="000000"/>
              </w:rPr>
              <w:t>S_K20, S_K24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kompetencji społecznych będą weryfikowane poprzez obserwację zachowań studentów podczas zajęć, ze szczególnym uwzględnieniem ich zaangażowania w pracę indywidualną i zespołową, a także aktywnego uczestnictwa w rozwiązywaniu ćwiczeń i zadań problemowych. Oceniane będą takie postawy jak systematyczność, samodzielność, refleksyjność oraz gotowość do ustawicznego uczenia się i doskonalenia umiejętności w zakresie morfologii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Zaliczenie na ocenę w formie testu sprawdzającego wiedzę teoretyczną oraz umiejętność przeprowadzania analizy morfologicznej.</w:t>
            </w:r>
          </w:p>
          <w:p>
            <w:pPr>
              <w:pStyle w:val="Normal"/>
              <w:tabs>
                <w:tab w:val="clear" w:pos="708"/>
                <w:tab w:val="left" w:pos="2010" w:leader="none"/>
              </w:tabs>
              <w:spacing w:lineRule="auto" w:line="240" w:before="120" w:after="0"/>
              <w:rPr>
                <w:rFonts w:ascii="Arial" w:hAnsi="Arial" w:cs="Arial"/>
              </w:rPr>
            </w:pPr>
            <w:r>
              <w:rPr>
                <w:rFonts w:cs="Arial"/>
              </w:rPr>
              <w:t>Szczegółowa skala ocen przedstawia się następująco:</w:t>
            </w:r>
          </w:p>
          <w:p>
            <w:pPr>
              <w:pStyle w:val="Normal"/>
              <w:tabs>
                <w:tab w:val="clear" w:pos="708"/>
                <w:tab w:val="left" w:pos="2010" w:leader="none"/>
              </w:tabs>
              <w:spacing w:lineRule="auto" w:line="240" w:before="120" w:after="0"/>
              <w:rPr>
                <w:rFonts w:ascii="Arial" w:hAnsi="Arial" w:cs="Arial"/>
              </w:rPr>
            </w:pPr>
            <w:r>
              <w:rPr>
                <w:rFonts w:cs="Arial"/>
              </w:rPr>
            </w:r>
          </w:p>
          <w:p>
            <w:pPr>
              <w:pStyle w:val="Normal"/>
              <w:tabs>
                <w:tab w:val="clear" w:pos="708"/>
                <w:tab w:val="left" w:pos="2010" w:leader="none"/>
              </w:tabs>
              <w:spacing w:lineRule="auto" w:line="240" w:before="120" w:after="0"/>
              <w:rPr/>
            </w:pPr>
            <w:r>
              <w:rPr>
                <w:rFonts w:cs="Arial"/>
              </w:rPr>
              <w:t>Ocena 2,0: 0–59%</w:t>
            </w:r>
          </w:p>
          <w:p>
            <w:pPr>
              <w:pStyle w:val="Normal"/>
              <w:tabs>
                <w:tab w:val="clear" w:pos="708"/>
                <w:tab w:val="left" w:pos="2010" w:leader="none"/>
              </w:tabs>
              <w:spacing w:lineRule="auto" w:line="240" w:before="120" w:after="0"/>
              <w:rPr/>
            </w:pPr>
            <w:r>
              <w:rPr>
                <w:rFonts w:cs="Arial"/>
              </w:rPr>
              <w:t>Ocena 3,0: 60–69%</w:t>
            </w:r>
          </w:p>
          <w:p>
            <w:pPr>
              <w:pStyle w:val="Normal"/>
              <w:tabs>
                <w:tab w:val="clear" w:pos="708"/>
                <w:tab w:val="left" w:pos="2010" w:leader="none"/>
              </w:tabs>
              <w:spacing w:lineRule="auto" w:line="240" w:before="120" w:after="0"/>
              <w:rPr/>
            </w:pPr>
            <w:r>
              <w:rPr>
                <w:rFonts w:cs="Arial"/>
              </w:rPr>
              <w:t>Ocena 3,5: 70–79%</w:t>
            </w:r>
          </w:p>
          <w:p>
            <w:pPr>
              <w:pStyle w:val="Normal"/>
              <w:tabs>
                <w:tab w:val="clear" w:pos="708"/>
                <w:tab w:val="left" w:pos="2010" w:leader="none"/>
              </w:tabs>
              <w:spacing w:lineRule="auto" w:line="240" w:before="120" w:after="0"/>
              <w:rPr/>
            </w:pPr>
            <w:r>
              <w:rPr>
                <w:rFonts w:cs="Arial"/>
              </w:rPr>
              <w:t>Ocena 4,0: 80–86%</w:t>
            </w:r>
          </w:p>
          <w:p>
            <w:pPr>
              <w:pStyle w:val="Normal"/>
              <w:tabs>
                <w:tab w:val="clear" w:pos="708"/>
                <w:tab w:val="left" w:pos="2010" w:leader="none"/>
              </w:tabs>
              <w:spacing w:lineRule="auto" w:line="240" w:before="120" w:after="0"/>
              <w:rPr/>
            </w:pPr>
            <w:r>
              <w:rPr>
                <w:rFonts w:cs="Arial"/>
              </w:rPr>
              <w:t>Ocena 4,5: 87–93%</w:t>
            </w:r>
          </w:p>
          <w:p>
            <w:pPr>
              <w:pStyle w:val="Normal"/>
              <w:tabs>
                <w:tab w:val="clear" w:pos="708"/>
                <w:tab w:val="left" w:pos="2010" w:leader="none"/>
              </w:tabs>
              <w:spacing w:lineRule="auto" w:line="240" w:before="120" w:after="0"/>
              <w:rPr/>
            </w:pPr>
            <w:r>
              <w:rPr>
                <w:rFonts w:cs="Arial"/>
              </w:rPr>
              <w:t>Ocena 5,0: 94–100%</w:t>
            </w:r>
          </w:p>
          <w:p>
            <w:pPr>
              <w:pStyle w:val="Normal"/>
              <w:tabs>
                <w:tab w:val="clear" w:pos="708"/>
                <w:tab w:val="left" w:pos="2010" w:leader="none"/>
              </w:tabs>
              <w:spacing w:before="120" w:after="120"/>
              <w:ind w:left="170" w:right="170"/>
              <w:rPr>
                <w:rFonts w:ascii="Arial" w:hAnsi="Arial" w:cs="Arial"/>
              </w:rPr>
            </w:pPr>
            <w:r>
              <w:rPr>
                <w:rFonts w:cs="Arial"/>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lineRule="auto" w:line="240" w:before="120" w:after="0"/>
              <w:rPr>
                <w:rFonts w:ascii="Arial" w:hAnsi="Arial" w:cs="Arial"/>
                <w:bCs/>
                <w:color w:val="000000"/>
              </w:rPr>
            </w:pPr>
            <w:r>
              <w:rPr>
                <w:rFonts w:cs="Arial"/>
                <w:bCs/>
                <w:color w:val="000000"/>
              </w:rPr>
              <w:t>Samodzielne przygotowanie się do zajęć oraz</w:t>
            </w:r>
          </w:p>
          <w:p>
            <w:pPr>
              <w:pStyle w:val="Normal"/>
              <w:spacing w:before="120" w:after="120"/>
              <w:ind w:left="170" w:right="170"/>
              <w:rPr>
                <w:rFonts w:ascii="Arial" w:hAnsi="Arial" w:cs="Arial"/>
                <w:b/>
                <w:color w:val="000000"/>
              </w:rPr>
            </w:pPr>
            <w:r>
              <w:rPr>
                <w:rFonts w:cs="Arial"/>
                <w:bCs/>
                <w:color w:val="000000"/>
              </w:rPr>
              <w:t>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68</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100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lineRule="auto" w:line="240" w:before="120" w:after="0"/>
              <w:rPr>
                <w:rFonts w:ascii="Arial" w:hAnsi="Arial" w:cs="Arial"/>
                <w:bCs/>
                <w:color w:val="000000"/>
              </w:rPr>
            </w:pPr>
            <w:r>
              <w:rPr>
                <w:rFonts w:cs="Arial"/>
                <w:bCs/>
                <w:color w:val="000000"/>
              </w:rPr>
              <w:t>Samodzielne przygotowanie się do zajęć oraz</w:t>
            </w:r>
          </w:p>
          <w:p>
            <w:pPr>
              <w:pStyle w:val="Normal"/>
              <w:spacing w:before="120" w:after="120"/>
              <w:ind w:left="170" w:right="170"/>
              <w:rPr>
                <w:rFonts w:ascii="Arial" w:hAnsi="Arial" w:cs="Arial"/>
                <w:b/>
                <w:color w:val="000000"/>
              </w:rPr>
            </w:pPr>
            <w:r>
              <w:rPr>
                <w:rFonts w:cs="Arial"/>
                <w:bCs/>
                <w:color w:val="000000"/>
              </w:rPr>
              <w:t>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84</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jc w:val="center"/>
              <w:rPr>
                <w:rFonts w:ascii="Arial" w:hAnsi="Arial" w:cs="Arial"/>
                <w:b/>
                <w:bCs/>
              </w:rPr>
            </w:pPr>
            <w:r>
              <w:rPr>
                <w:rFonts w:cs="Arial"/>
              </w:rPr>
              <w:t>4</w:t>
            </w:r>
          </w:p>
        </w:tc>
      </w:tr>
    </w:tbl>
    <w:p>
      <w:pPr>
        <w:pStyle w:val="Normal"/>
        <w:rPr/>
      </w:pPr>
      <w:r>
        <w:rPr>
          <w:rFonts w:cs="Arial"/>
        </w:rPr>
        <w:t>* rozpisać na studia stacjonarne i niestacjonarne (jeżeli występują w programie studiów)</w:t>
      </w:r>
    </w:p>
    <w:p>
      <w:pPr>
        <w:pStyle w:val="BodyText"/>
        <w:spacing w:before="0" w:after="140"/>
        <w:rPr/>
      </w:pPr>
      <w:r>
        <w:rPr/>
      </w:r>
      <w:r>
        <w:br w:type="page"/>
      </w:r>
    </w:p>
    <w:p>
      <w:pPr>
        <w:pStyle w:val="BodyText"/>
        <w:spacing w:before="0" w:after="140"/>
        <w:rPr/>
      </w:pPr>
      <w:r>
        <w:rPr/>
      </w:r>
    </w:p>
    <w:tbl>
      <w:tblPr>
        <w:tblW w:w="10632"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556"/>
        <w:gridCol w:w="469"/>
        <w:gridCol w:w="422"/>
        <w:gridCol w:w="570"/>
        <w:gridCol w:w="255"/>
        <w:gridCol w:w="168"/>
        <w:gridCol w:w="144"/>
        <w:gridCol w:w="562"/>
        <w:gridCol w:w="959"/>
        <w:gridCol w:w="825"/>
        <w:gridCol w:w="1480"/>
        <w:gridCol w:w="954"/>
        <w:gridCol w:w="425"/>
        <w:gridCol w:w="1843"/>
      </w:tblGrid>
      <w:tr>
        <w:trPr>
          <w:trHeight w:val="509" w:hRule="atLeast"/>
        </w:trPr>
        <w:tc>
          <w:tcPr>
            <w:tcW w:w="10632"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lineRule="auto" w:line="240" w:before="120" w:after="0"/>
              <w:contextualSpacing/>
              <w:rPr>
                <w:rFonts w:eastAsia="Times New Roman"/>
                <w:b/>
                <w:spacing w:val="-10"/>
                <w:kern w:val="2"/>
                <w:szCs w:val="56"/>
              </w:rPr>
            </w:pPr>
            <w:r>
              <w:fldChar w:fldCharType="begin"/>
            </w:r>
            <w:r>
              <w:rPr>
                <w:spacing w:val="-10"/>
                <w:b/>
                <w:kern w:val="2"/>
                <w:szCs w:val="56"/>
                <w:rFonts w:eastAsia="Times New Roman"/>
              </w:rPr>
              <w:instrText xml:space="preserve"> TOC \z \o "1-1" \u \n 1-9 \h</w:instrText>
            </w:r>
            <w:r>
              <w:rPr>
                <w:spacing w:val="-10"/>
                <w:b/>
                <w:kern w:val="2"/>
                <w:szCs w:val="56"/>
                <w:rFonts w:eastAsia="Times New Roman"/>
              </w:rPr>
              <w:fldChar w:fldCharType="separate"/>
            </w:r>
            <w:r>
              <w:rPr>
                <w:rFonts w:eastAsia="Times New Roman"/>
                <w:b/>
                <w:spacing w:val="-10"/>
                <w:kern w:val="2"/>
                <w:szCs w:val="56"/>
              </w:rPr>
              <w:t>Sylabus przedmiotu / modułu kształcenia</w:t>
            </w:r>
          </w:p>
        </w:tc>
      </w:tr>
      <w:tr>
        <w:trPr>
          <w:trHeight w:val="454" w:hRule="atLeast"/>
        </w:trPr>
        <w:tc>
          <w:tcPr>
            <w:tcW w:w="5105"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5527" w:type="dxa"/>
            <w:gridSpan w:val="5"/>
            <w:tcBorders>
              <w:top w:val="single" w:sz="4" w:space="0" w:color="000000"/>
              <w:left w:val="single" w:sz="4" w:space="0" w:color="000000"/>
              <w:right w:val="single" w:sz="4"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227" w:right="57"/>
              <w:jc w:val="left"/>
              <w:rPr/>
            </w:pPr>
            <w:bookmarkStart w:id="10" w:name="Psychologia_ogólna"/>
            <w:bookmarkEnd w:id="10"/>
            <w:r>
              <w:rPr/>
              <w:t>Psychologia ogólna</w:t>
            </w:r>
          </w:p>
        </w:tc>
      </w:tr>
      <w:tr>
        <w:trPr>
          <w:trHeight w:val="304" w:hRule="atLeast"/>
        </w:trPr>
        <w:tc>
          <w:tcPr>
            <w:tcW w:w="4146"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6486" w:type="dxa"/>
            <w:gridSpan w:val="6"/>
            <w:tcBorders>
              <w:top w:val="single" w:sz="4" w:space="0" w:color="000000"/>
              <w:left w:val="single" w:sz="4" w:space="0" w:color="000000"/>
              <w:right w:val="single" w:sz="4" w:space="0" w:color="000000"/>
            </w:tcBorders>
            <w:vAlign w:val="center"/>
          </w:tcPr>
          <w:p>
            <w:pPr>
              <w:pStyle w:val="Normal"/>
              <w:spacing w:before="120" w:after="120"/>
              <w:rPr>
                <w:lang w:val="en-US"/>
              </w:rPr>
            </w:pPr>
            <w:r>
              <w:rPr>
                <w:lang w:val="en-US"/>
              </w:rPr>
              <w:t>General psychology</w:t>
            </w:r>
          </w:p>
        </w:tc>
      </w:tr>
      <w:tr>
        <w:trPr>
          <w:trHeight w:val="454" w:hRule="atLeast"/>
        </w:trPr>
        <w:tc>
          <w:tcPr>
            <w:tcW w:w="3017"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7615" w:type="dxa"/>
            <w:gridSpan w:val="10"/>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pPr>
            <w:r>
              <w:rPr>
                <w:rFonts w:cs="Arial"/>
                <w:color w:val="000000"/>
              </w:rPr>
              <w:t>Polski</w:t>
            </w:r>
          </w:p>
        </w:tc>
      </w:tr>
      <w:tr>
        <w:trPr>
          <w:trHeight w:val="454" w:hRule="atLeast"/>
        </w:trPr>
        <w:tc>
          <w:tcPr>
            <w:tcW w:w="7410"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222"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 sp. nauczycielska</w:t>
            </w:r>
          </w:p>
        </w:tc>
      </w:tr>
      <w:tr>
        <w:trPr>
          <w:trHeight w:val="454" w:hRule="atLeast"/>
        </w:trPr>
        <w:tc>
          <w:tcPr>
            <w:tcW w:w="3440"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192" w:type="dxa"/>
            <w:gridSpan w:val="8"/>
            <w:tcBorders>
              <w:top w:val="single" w:sz="6" w:space="0" w:color="000000"/>
              <w:left w:val="single" w:sz="6" w:space="0" w:color="000000"/>
              <w:right w:val="single" w:sz="6" w:space="0" w:color="000000"/>
            </w:tcBorders>
            <w:vAlign w:val="center"/>
          </w:tcPr>
          <w:p>
            <w:pPr>
              <w:pStyle w:val="Normal"/>
              <w:spacing w:before="120" w:after="120"/>
              <w:rPr/>
            </w:pPr>
            <w:r>
              <w:rPr/>
              <w:t>Instytut Językoznawstwa i Literaturoznawstwa/Instytut Pedagogiki</w:t>
            </w:r>
          </w:p>
        </w:tc>
      </w:tr>
      <w:tr>
        <w:trPr>
          <w:trHeight w:val="454" w:hRule="atLeast"/>
        </w:trPr>
        <w:tc>
          <w:tcPr>
            <w:tcW w:w="8364"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268"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8364"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268"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pierwszego stopnia</w:t>
            </w:r>
          </w:p>
        </w:tc>
      </w:tr>
      <w:tr>
        <w:trPr>
          <w:trHeight w:val="454" w:hRule="atLeast"/>
        </w:trPr>
        <w:tc>
          <w:tcPr>
            <w:tcW w:w="2447"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185"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2025"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8607"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3584"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7048" w:type="dxa"/>
            <w:gridSpan w:val="7"/>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5930"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4702"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Joanna Zienkiewicz</w:t>
            </w:r>
          </w:p>
        </w:tc>
      </w:tr>
      <w:tr>
        <w:trPr>
          <w:trHeight w:val="454" w:hRule="atLeast"/>
        </w:trPr>
        <w:tc>
          <w:tcPr>
            <w:tcW w:w="5930"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4702"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Joanna Zienkiewicz</w:t>
            </w:r>
          </w:p>
        </w:tc>
      </w:tr>
      <w:tr>
        <w:trPr>
          <w:trHeight w:val="454" w:hRule="atLeast"/>
        </w:trPr>
        <w:tc>
          <w:tcPr>
            <w:tcW w:w="5930"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4702" w:type="dxa"/>
            <w:gridSpan w:val="4"/>
            <w:tcBorders>
              <w:top w:val="single" w:sz="6" w:space="0" w:color="000000"/>
              <w:left w:val="single" w:sz="6" w:space="0" w:color="000000"/>
              <w:right w:val="single" w:sz="6" w:space="0" w:color="000000"/>
            </w:tcBorders>
            <w:vAlign w:val="center"/>
          </w:tcPr>
          <w:p>
            <w:pPr>
              <w:pStyle w:val="Normal"/>
              <w:spacing w:before="120" w:after="120"/>
              <w:rPr/>
            </w:pPr>
            <w:r>
              <w:rPr/>
              <w:t>Wyposażenie studentów w wiedzę i umiejętności z zakresu psychologii ogólnej i podstaw psychologii niezbędne do wykorzystania w zawodzie nauczyciela.</w:t>
            </w:r>
          </w:p>
        </w:tc>
      </w:tr>
      <w:tr>
        <w:trPr>
          <w:trHeight w:val="870" w:hRule="atLeast"/>
        </w:trPr>
        <w:tc>
          <w:tcPr>
            <w:tcW w:w="1556"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33"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c>
          <w:tcPr>
            <w:tcW w:w="1843"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1401" w:hRule="atLeast"/>
        </w:trPr>
        <w:tc>
          <w:tcPr>
            <w:tcW w:w="155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S_W01</w:t>
            </w:r>
          </w:p>
        </w:tc>
        <w:tc>
          <w:tcPr>
            <w:tcW w:w="7233"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podstawowe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temperamentu, osobowości i stylu poznawczego;</w:t>
            </w:r>
          </w:p>
        </w:tc>
        <w:tc>
          <w:tcPr>
            <w:tcW w:w="1843"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B1.W1.</w:t>
            </w:r>
          </w:p>
        </w:tc>
      </w:tr>
      <w:tr>
        <w:trPr>
          <w:trHeight w:val="1078" w:hRule="atLeast"/>
        </w:trPr>
        <w:tc>
          <w:tcPr>
            <w:tcW w:w="155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33"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UMIEJĘTNOŚCI</w:t>
            </w:r>
          </w:p>
          <w:p>
            <w:pPr>
              <w:pStyle w:val="Normal"/>
              <w:spacing w:lineRule="auto" w:line="240" w:before="120" w:after="120"/>
              <w:rPr>
                <w:rFonts w:cs="Arial"/>
                <w:b/>
                <w:color w:val="000000"/>
              </w:rPr>
            </w:pPr>
            <w:r>
              <w:rPr>
                <w:rFonts w:cs="Arial"/>
                <w:b/>
                <w:color w:val="000000"/>
              </w:rPr>
              <w:t>Potrafi:</w:t>
            </w:r>
          </w:p>
        </w:tc>
        <w:tc>
          <w:tcPr>
            <w:tcW w:w="1843"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633" w:hRule="atLeast"/>
        </w:trPr>
        <w:tc>
          <w:tcPr>
            <w:tcW w:w="155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S_U01</w:t>
            </w:r>
          </w:p>
        </w:tc>
        <w:tc>
          <w:tcPr>
            <w:tcW w:w="7233"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obserwować procesy rozwojowe uczniów;</w:t>
            </w:r>
          </w:p>
        </w:tc>
        <w:tc>
          <w:tcPr>
            <w:tcW w:w="1843"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B.1.U1.</w:t>
            </w:r>
          </w:p>
        </w:tc>
      </w:tr>
      <w:tr>
        <w:trPr>
          <w:trHeight w:val="557" w:hRule="atLeast"/>
        </w:trPr>
        <w:tc>
          <w:tcPr>
            <w:tcW w:w="155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S_U02</w:t>
            </w:r>
          </w:p>
        </w:tc>
        <w:tc>
          <w:tcPr>
            <w:tcW w:w="7233"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obserwować zachowania społeczne i ich uwarunkowania;</w:t>
            </w:r>
          </w:p>
        </w:tc>
        <w:tc>
          <w:tcPr>
            <w:tcW w:w="1843"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B.1.U2.</w:t>
            </w:r>
          </w:p>
        </w:tc>
      </w:tr>
      <w:tr>
        <w:trPr>
          <w:trHeight w:val="841" w:hRule="atLeast"/>
        </w:trPr>
        <w:tc>
          <w:tcPr>
            <w:tcW w:w="155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33"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KOMPETENCJE SPOŁECZNE</w:t>
            </w:r>
          </w:p>
          <w:p>
            <w:pPr>
              <w:pStyle w:val="Normal"/>
              <w:spacing w:lineRule="auto" w:line="240" w:before="120" w:after="120"/>
              <w:rPr>
                <w:rFonts w:cs="Arial"/>
                <w:b/>
                <w:color w:val="000000"/>
              </w:rPr>
            </w:pPr>
            <w:r>
              <w:rPr>
                <w:rFonts w:cs="Arial"/>
                <w:b/>
                <w:color w:val="000000"/>
              </w:rPr>
              <w:t>Jest gotów do:</w:t>
            </w:r>
          </w:p>
        </w:tc>
        <w:tc>
          <w:tcPr>
            <w:tcW w:w="1843"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841" w:hRule="atLeast"/>
        </w:trPr>
        <w:tc>
          <w:tcPr>
            <w:tcW w:w="155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S_K02</w:t>
            </w:r>
          </w:p>
        </w:tc>
        <w:tc>
          <w:tcPr>
            <w:tcW w:w="7233"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wykorzystania zdobytej wiedzy psychologicznej do analizy zdarzeń pedagogicznych;</w:t>
            </w:r>
          </w:p>
        </w:tc>
        <w:tc>
          <w:tcPr>
            <w:tcW w:w="1843"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B.1.K2.</w:t>
            </w:r>
          </w:p>
        </w:tc>
      </w:tr>
      <w:tr>
        <w:trPr>
          <w:trHeight w:val="454" w:hRule="atLeast"/>
        </w:trPr>
        <w:tc>
          <w:tcPr>
            <w:tcW w:w="3272"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360"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Wykład</w:t>
            </w:r>
          </w:p>
        </w:tc>
      </w:tr>
      <w:tr>
        <w:trPr>
          <w:trHeight w:val="454" w:hRule="atLeast"/>
        </w:trPr>
        <w:tc>
          <w:tcPr>
            <w:tcW w:w="10632"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Znajomość ogólnych zagadnień w zakresie nauk społecznych.</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19"/>
              </w:numPr>
              <w:spacing w:before="120" w:after="120"/>
              <w:contextualSpacing/>
              <w:rPr/>
            </w:pPr>
            <w:r>
              <w:rPr/>
              <w:t>Dziedziny, cele i zadania psychologii współczesnej.</w:t>
            </w:r>
          </w:p>
          <w:p>
            <w:pPr>
              <w:pStyle w:val="ListParagraph"/>
              <w:numPr>
                <w:ilvl w:val="0"/>
                <w:numId w:val="19"/>
              </w:numPr>
              <w:rPr/>
            </w:pPr>
            <w:r>
              <w:rPr/>
              <w:t>Główne kierunki współczesnej psychologii:</w:t>
            </w:r>
          </w:p>
          <w:p>
            <w:pPr>
              <w:pStyle w:val="ListParagraph"/>
              <w:ind w:left="530"/>
              <w:rPr/>
            </w:pPr>
            <w:r>
              <w:rPr/>
              <w:t>a) behawioryzm</w:t>
            </w:r>
          </w:p>
          <w:p>
            <w:pPr>
              <w:pStyle w:val="ListParagraph"/>
              <w:ind w:left="530"/>
              <w:rPr/>
            </w:pPr>
            <w:r>
              <w:rPr/>
              <w:t>b) psychoanaliza</w:t>
            </w:r>
          </w:p>
          <w:p>
            <w:pPr>
              <w:pStyle w:val="ListParagraph"/>
              <w:ind w:left="530"/>
              <w:rPr/>
            </w:pPr>
            <w:r>
              <w:rPr/>
              <w:t>c) psychologia humanistyczna</w:t>
            </w:r>
          </w:p>
          <w:p>
            <w:pPr>
              <w:pStyle w:val="ListParagraph"/>
              <w:ind w:left="530"/>
              <w:rPr/>
            </w:pPr>
            <w:r>
              <w:rPr/>
              <w:t>d) psychologia poznawcza</w:t>
            </w:r>
          </w:p>
          <w:p>
            <w:pPr>
              <w:pStyle w:val="ListParagraph"/>
              <w:numPr>
                <w:ilvl w:val="0"/>
                <w:numId w:val="19"/>
              </w:numPr>
              <w:rPr/>
            </w:pPr>
            <w:r>
              <w:rPr/>
              <w:t>Podstawowe pojęcia psychologii:</w:t>
            </w:r>
          </w:p>
          <w:p>
            <w:pPr>
              <w:pStyle w:val="ListParagraph"/>
              <w:numPr>
                <w:ilvl w:val="0"/>
                <w:numId w:val="20"/>
              </w:numPr>
              <w:rPr/>
            </w:pPr>
            <w:r>
              <w:rPr/>
              <w:t>procesy poznawcze,</w:t>
            </w:r>
          </w:p>
          <w:p>
            <w:pPr>
              <w:pStyle w:val="ListParagraph"/>
              <w:numPr>
                <w:ilvl w:val="0"/>
                <w:numId w:val="20"/>
              </w:numPr>
              <w:rPr/>
            </w:pPr>
            <w:r>
              <w:rPr/>
              <w:t>spostrzeganie,</w:t>
            </w:r>
          </w:p>
          <w:p>
            <w:pPr>
              <w:pStyle w:val="ListParagraph"/>
              <w:numPr>
                <w:ilvl w:val="0"/>
                <w:numId w:val="20"/>
              </w:numPr>
              <w:rPr/>
            </w:pPr>
            <w:r>
              <w:rPr/>
              <w:t>odbiór i przetwarzanie informacji,</w:t>
            </w:r>
          </w:p>
          <w:p>
            <w:pPr>
              <w:pStyle w:val="ListParagraph"/>
              <w:numPr>
                <w:ilvl w:val="0"/>
                <w:numId w:val="20"/>
              </w:numPr>
              <w:rPr/>
            </w:pPr>
            <w:r>
              <w:rPr/>
              <w:t>mowa i język,</w:t>
            </w:r>
          </w:p>
          <w:p>
            <w:pPr>
              <w:pStyle w:val="ListParagraph"/>
              <w:numPr>
                <w:ilvl w:val="0"/>
                <w:numId w:val="20"/>
              </w:numPr>
              <w:rPr/>
            </w:pPr>
            <w:r>
              <w:rPr/>
              <w:t>myślenie i rozumowanie,</w:t>
            </w:r>
          </w:p>
          <w:p>
            <w:pPr>
              <w:pStyle w:val="ListParagraph"/>
              <w:numPr>
                <w:ilvl w:val="0"/>
                <w:numId w:val="20"/>
              </w:numPr>
              <w:rPr/>
            </w:pPr>
            <w:r>
              <w:rPr/>
              <w:t>uczenie się i pamięć,</w:t>
            </w:r>
          </w:p>
          <w:p>
            <w:pPr>
              <w:pStyle w:val="ListParagraph"/>
              <w:numPr>
                <w:ilvl w:val="0"/>
                <w:numId w:val="20"/>
              </w:numPr>
              <w:rPr/>
            </w:pPr>
            <w:r>
              <w:rPr/>
              <w:t>rola uwagi.</w:t>
            </w:r>
          </w:p>
          <w:p>
            <w:pPr>
              <w:pStyle w:val="ListParagraph"/>
              <w:numPr>
                <w:ilvl w:val="0"/>
                <w:numId w:val="19"/>
              </w:numPr>
              <w:rPr/>
            </w:pPr>
            <w:r>
              <w:rPr/>
              <w:t>Emocje i motywacje w procesach regulacji zachowania.</w:t>
            </w:r>
          </w:p>
          <w:p>
            <w:pPr>
              <w:pStyle w:val="ListParagraph"/>
              <w:numPr>
                <w:ilvl w:val="0"/>
                <w:numId w:val="19"/>
              </w:numPr>
              <w:rPr/>
            </w:pPr>
            <w:r>
              <w:rPr/>
              <w:t>Zdolności i uzdolnienia.</w:t>
            </w:r>
          </w:p>
          <w:p>
            <w:pPr>
              <w:pStyle w:val="ListParagraph"/>
              <w:numPr>
                <w:ilvl w:val="0"/>
                <w:numId w:val="19"/>
              </w:numPr>
              <w:rPr/>
            </w:pPr>
            <w:r>
              <w:rPr/>
              <w:t>Psychologia różnic indywidualnych – różnice w zakresie inteligencji, temperamentu, osobowości i stylu poznawczego.</w:t>
            </w:r>
          </w:p>
          <w:p>
            <w:pPr>
              <w:pStyle w:val="ListParagraph"/>
              <w:numPr>
                <w:ilvl w:val="0"/>
                <w:numId w:val="19"/>
              </w:numPr>
              <w:rPr/>
            </w:pPr>
            <w:r>
              <w:rPr/>
              <w:t>Procesy motywacyjne:</w:t>
            </w:r>
          </w:p>
          <w:p>
            <w:pPr>
              <w:pStyle w:val="ListParagraph"/>
              <w:numPr>
                <w:ilvl w:val="0"/>
                <w:numId w:val="21"/>
              </w:numPr>
              <w:rPr/>
            </w:pPr>
            <w:r>
              <w:rPr/>
              <w:t>Ogólna charakterystyka procesów motywacyjnych – komponenty emocji: użyteczność i prawdopodobieństwo, kierunek, natężenie;</w:t>
            </w:r>
          </w:p>
          <w:p>
            <w:pPr>
              <w:pStyle w:val="ListParagraph"/>
              <w:numPr>
                <w:ilvl w:val="0"/>
                <w:numId w:val="21"/>
              </w:numPr>
              <w:rPr/>
            </w:pPr>
            <w:r>
              <w:rPr/>
              <w:t>Związek motywacji z procesami emocjonalnymi.</w:t>
            </w:r>
          </w:p>
          <w:p>
            <w:pPr>
              <w:pStyle w:val="ListParagraph"/>
              <w:numPr>
                <w:ilvl w:val="0"/>
                <w:numId w:val="21"/>
              </w:numPr>
              <w:rPr/>
            </w:pPr>
            <w:r>
              <w:rPr/>
              <w:t>Potrzeby i zadania jako źródło aktywności.</w:t>
            </w:r>
          </w:p>
          <w:p>
            <w:pPr>
              <w:pStyle w:val="ListParagraph"/>
              <w:numPr>
                <w:ilvl w:val="0"/>
                <w:numId w:val="21"/>
              </w:numPr>
              <w:spacing w:before="120" w:after="120"/>
              <w:contextualSpacing/>
              <w:rPr/>
            </w:pPr>
            <w:r>
              <w:rPr/>
              <w:t>Związek motywacji z aktywnością człowieka.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0"/>
              </w:numPr>
              <w:spacing w:before="120" w:after="120"/>
              <w:ind w:hanging="357" w:left="884"/>
              <w:contextualSpacing/>
              <w:rPr/>
            </w:pPr>
            <w:r>
              <w:rPr>
                <w:lang w:val="en-GB"/>
              </w:rPr>
              <w:t xml:space="preserve">Ciccarelli, S. K., White J. N. (2015). </w:t>
            </w:r>
            <w:r>
              <w:rPr/>
              <w:t>Psychologia. Poznań. Rebis (wybrane rozdziały)</w:t>
            </w:r>
          </w:p>
          <w:p>
            <w:pPr>
              <w:pStyle w:val="Normal"/>
              <w:numPr>
                <w:ilvl w:val="0"/>
                <w:numId w:val="10"/>
              </w:numPr>
              <w:spacing w:before="120" w:after="120"/>
              <w:ind w:hanging="357" w:left="884"/>
              <w:contextualSpacing/>
              <w:rPr/>
            </w:pPr>
            <w:r>
              <w:rPr/>
              <w:t>Spielman, R. M., Jenkins, W. J., Lovett, M. D., &amp; Czarnota-Bojarska, J. (2020). Psychologia. Wydawnictwo: OpenStax Polska. Podręcznik Psychologia został opracowany przez OpenStax Poland i jest udostępniany na licencji CreativeCommons, która zezwala każdemu na dowolne rozpowszechnianie, modyfikowanie kopii i rozszerzanie skopiowanych treści pod warunkiem uznania autorstwa OpenStax Poland i osób podpisanych pod oryginałem. (wybrane rozdziały)</w:t>
            </w:r>
          </w:p>
          <w:p>
            <w:pPr>
              <w:pStyle w:val="Normal"/>
              <w:numPr>
                <w:ilvl w:val="0"/>
                <w:numId w:val="10"/>
              </w:numPr>
              <w:spacing w:before="120" w:after="120"/>
              <w:ind w:hanging="357" w:left="884"/>
              <w:contextualSpacing/>
              <w:rPr/>
            </w:pPr>
            <w:r>
              <w:rPr>
                <w:lang w:val="en-GB"/>
              </w:rPr>
              <w:t xml:space="preserve">Zimbardo P.G., Gerrig R.J. (2017). </w:t>
            </w:r>
            <w:r>
              <w:rPr/>
              <w:t>Psychologia i życie. Warszawa: Wydawnictwo Naukowe PWN.</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1"/>
              </w:numPr>
              <w:spacing w:before="120" w:after="120"/>
              <w:contextualSpacing/>
              <w:rPr/>
            </w:pPr>
            <w:r>
              <w:rPr/>
              <w:t>Bowlby, J. (2007). Przywiązanie. Wydawnictwo naukowe PWN</w:t>
            </w:r>
          </w:p>
          <w:p>
            <w:pPr>
              <w:pStyle w:val="Normal"/>
              <w:numPr>
                <w:ilvl w:val="0"/>
                <w:numId w:val="11"/>
              </w:numPr>
              <w:spacing w:before="120" w:after="120"/>
              <w:contextualSpacing/>
              <w:rPr/>
            </w:pPr>
            <w:r>
              <w:rPr/>
              <w:t>Cieszyńska J., Korendo M. (2018). Karty diagnozy. 10 etapów rozwoju dziecka od 4. do 36. miesiąca życia. Wydawnictwo Edukacyjne</w:t>
            </w:r>
          </w:p>
          <w:p>
            <w:pPr>
              <w:pStyle w:val="Normal"/>
              <w:numPr>
                <w:ilvl w:val="0"/>
                <w:numId w:val="11"/>
              </w:numPr>
              <w:spacing w:before="120" w:after="120"/>
              <w:contextualSpacing/>
              <w:rPr/>
            </w:pPr>
            <w:r>
              <w:rPr/>
              <w:t>Garstka T. (2016). Psychopedagogiczne mity. Jak zachować naukowy sceptycyzm w edukacji i wychowaniu. Warszawa. Wolters Kluwer</w:t>
            </w:r>
          </w:p>
          <w:p>
            <w:pPr>
              <w:pStyle w:val="Normal"/>
              <w:numPr>
                <w:ilvl w:val="0"/>
                <w:numId w:val="11"/>
              </w:numPr>
              <w:spacing w:before="120" w:after="120"/>
              <w:contextualSpacing/>
              <w:rPr/>
            </w:pPr>
            <w:r>
              <w:rPr>
                <w:lang w:val="en-GB"/>
              </w:rPr>
              <w:t xml:space="preserve">Ilg F. L., Ames L.B., Baker S.M. (2007). </w:t>
            </w:r>
            <w:r>
              <w:rPr/>
              <w:t>Rozwój psychiczny dziecka od 0 do 10 lat. GWP</w:t>
            </w:r>
          </w:p>
          <w:p>
            <w:pPr>
              <w:pStyle w:val="Normal"/>
              <w:numPr>
                <w:ilvl w:val="0"/>
                <w:numId w:val="11"/>
              </w:numPr>
              <w:spacing w:before="120" w:after="120"/>
              <w:contextualSpacing/>
              <w:rPr/>
            </w:pPr>
            <w:r>
              <w:rPr/>
              <w:t>Kendall P.C. (2004). Zaburzenia okresu dzieciństwa i adolescencji. GWP</w:t>
            </w:r>
          </w:p>
          <w:p>
            <w:pPr>
              <w:pStyle w:val="ListParagraph"/>
              <w:numPr>
                <w:ilvl w:val="0"/>
                <w:numId w:val="11"/>
              </w:numPr>
              <w:spacing w:lineRule="auto" w:line="259" w:before="120" w:after="120"/>
              <w:contextualSpacing/>
              <w:rPr/>
            </w:pPr>
            <w:r>
              <w:rPr>
                <w:lang w:val="en-GB"/>
              </w:rPr>
              <w:t xml:space="preserve">Schaffer D. R., Kipp K. (2015). </w:t>
            </w:r>
            <w:r>
              <w:rPr/>
              <w:t>Psychologia rozwoju od dziecka do dorosłości. Harmonia (wybrane rozdziały)</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Wykłady realizowane są metodą wykładu informacyjnego, problemowego i konwersatoryjnego z wykorzystaniem prezentacji multimedialnych.</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Efekt z wiedzy B1.W1. będzie weryfikowany na podstawie pisemnych odpowiedzi udzielonych na pytania sprawdzające podczas egzaminu sprawdzającego stopień opanowania przez studentów materiału wykładowego oraz wskazanych pozycji literatury (test wyboru). Efekty z umiejętności i kompetencji (B.1.U1.; B.1.U2.; B.1.K2.) będą weryfikowane poprzez przygotowanie prezentacji na zadany temat o charakterze problemowym, poddany pod dyskusję na wykładzie w aspekcie omawianej problematyki, obserwacja zachowań,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psychologicznej do analizy zdarzeń pedagogicznych.</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 xml:space="preserve">Wykład: egzamin. Egzamin pisemny w formie testowej (test wyboru). Za każdą odpowiedź student uzyskuje 1 punkt, które w sumarycznym zestawieniu stanowią wskaźnik procentowy maksymalnej liczby punktów. Procentowy zakres ocen z egzaminu: 91-100% – bardzo dobry, </w:t>
            </w:r>
            <w:r>
              <w:rPr>
                <w:lang w:val="de-DE"/>
              </w:rPr>
              <w:t>81-90% – dobry plus</w:t>
            </w:r>
            <w:r>
              <w:rPr/>
              <w:t xml:space="preserve">, </w:t>
            </w:r>
            <w:r>
              <w:rPr>
                <w:lang w:val="de-DE"/>
              </w:rPr>
              <w:t>71-80% – dobry</w:t>
            </w:r>
            <w:r>
              <w:rPr/>
              <w:t xml:space="preserve">, </w:t>
            </w:r>
            <w:r>
              <w:rPr>
                <w:lang w:val="de-DE"/>
              </w:rPr>
              <w:t>61-70% – dostateczny plus</w:t>
            </w:r>
            <w:r>
              <w:rPr/>
              <w:t xml:space="preserve">, </w:t>
            </w:r>
            <w:r>
              <w:rPr>
                <w:lang w:val="de-DE"/>
              </w:rPr>
              <w:t xml:space="preserve">51-60% – dostateczny, </w:t>
            </w:r>
            <w:r>
              <w:rPr/>
              <w:t>50-0% – niedostateczny.</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4702"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Wykłady</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30 godzin</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20 godzin</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Studiowanie literatury przedmiotu</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końcowego zaliczenia przedmiotu</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6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50 godzin</w:t>
            </w:r>
          </w:p>
        </w:tc>
      </w:tr>
      <w:tr>
        <w:trPr>
          <w:trHeight w:val="36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2</w:t>
            </w:r>
          </w:p>
        </w:tc>
      </w:tr>
    </w:tbl>
    <w:p>
      <w:pPr>
        <w:pStyle w:val="Normal"/>
        <w:spacing w:lineRule="auto" w:line="240" w:before="0" w:after="0"/>
        <w:ind w:left="0"/>
        <w:rPr>
          <w:rFonts w:cs="Arial"/>
          <w:color w:themeColor="background2" w:themeShade="1a" w:val="171717"/>
        </w:rPr>
      </w:pPr>
      <w:r>
        <w:rPr>
          <w:rFonts w:cs="Arial"/>
          <w:color w:themeColor="background2" w:themeShade="1a" w:val="171717"/>
        </w:rPr>
      </w:r>
    </w:p>
    <w:p>
      <w:pPr>
        <w:pStyle w:val="Normal"/>
        <w:spacing w:lineRule="auto" w:line="240" w:before="0" w:after="0"/>
        <w:ind w:left="0"/>
        <w:rPr>
          <w:rFonts w:cs="Arial"/>
          <w:color w:themeColor="background2" w:themeShade="1a" w:val="171717"/>
        </w:rPr>
      </w:pPr>
      <w:r>
        <w:rPr>
          <w:rFonts w:cs="Arial"/>
          <w:color w:themeColor="background2" w:themeShade="1a" w:val="171717"/>
        </w:rPr>
      </w:r>
      <w:r>
        <w:br w:type="page"/>
      </w:r>
    </w:p>
    <w:tbl>
      <w:tblPr>
        <w:tblW w:w="10490"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876"/>
        <w:gridCol w:w="147"/>
        <w:gridCol w:w="427"/>
        <w:gridCol w:w="560"/>
        <w:gridCol w:w="269"/>
        <w:gridCol w:w="157"/>
        <w:gridCol w:w="148"/>
        <w:gridCol w:w="560"/>
        <w:gridCol w:w="961"/>
        <w:gridCol w:w="830"/>
        <w:gridCol w:w="1478"/>
        <w:gridCol w:w="809"/>
        <w:gridCol w:w="620"/>
        <w:gridCol w:w="1648"/>
      </w:tblGrid>
      <w:tr>
        <w:trPr>
          <w:trHeight w:val="509" w:hRule="atLeast"/>
        </w:trPr>
        <w:tc>
          <w:tcPr>
            <w:tcW w:w="10490"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keepNext w:val="true"/>
              <w:pageBreakBefore/>
              <w:numPr>
                <w:ilvl w:val="0"/>
                <w:numId w:val="0"/>
              </w:numPr>
              <w:spacing w:before="0" w:after="120"/>
              <w:ind w:hanging="0" w:left="170"/>
              <w:outlineLvl w:val="0"/>
              <w:rPr>
                <w:rFonts w:eastAsia="Times New Roman"/>
                <w:b/>
                <w:bCs/>
                <w:kern w:val="2"/>
                <w:szCs w:val="32"/>
              </w:rPr>
            </w:pPr>
            <w:r>
              <w:rPr>
                <w:rFonts w:eastAsia="Times New Roman"/>
                <w:b/>
                <w:bCs/>
                <w:kern w:val="2"/>
                <w:szCs w:val="32"/>
              </w:rPr>
              <w:t>Sylabus przedmiotu / modułu kształcenia</w:t>
            </w:r>
          </w:p>
        </w:tc>
      </w:tr>
      <w:tr>
        <w:trPr>
          <w:trHeight w:val="454" w:hRule="atLeast"/>
        </w:trPr>
        <w:tc>
          <w:tcPr>
            <w:tcW w:w="5105"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5385"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227" w:right="57"/>
              <w:jc w:val="left"/>
              <w:rPr/>
            </w:pPr>
            <w:bookmarkStart w:id="11" w:name="Psychologia_rozwojowa"/>
            <w:bookmarkEnd w:id="11"/>
            <w:r>
              <w:rPr/>
              <w:t>Psychologia rozwojowa</w:t>
            </w:r>
          </w:p>
        </w:tc>
      </w:tr>
      <w:tr>
        <w:trPr>
          <w:trHeight w:val="304" w:hRule="atLeast"/>
        </w:trPr>
        <w:tc>
          <w:tcPr>
            <w:tcW w:w="4144"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6346"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lang w:val="en-US"/>
              </w:rPr>
              <w:t>Development psychology</w:t>
            </w:r>
          </w:p>
        </w:tc>
      </w:tr>
      <w:tr>
        <w:trPr>
          <w:trHeight w:val="454" w:hRule="atLeast"/>
        </w:trPr>
        <w:tc>
          <w:tcPr>
            <w:tcW w:w="3010"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7480"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Polski</w:t>
            </w:r>
          </w:p>
        </w:tc>
      </w:tr>
      <w:tr>
        <w:trPr>
          <w:trHeight w:val="454" w:hRule="atLeast"/>
        </w:trPr>
        <w:tc>
          <w:tcPr>
            <w:tcW w:w="7413"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077"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 sp. nauczycielska</w:t>
            </w:r>
          </w:p>
        </w:tc>
      </w:tr>
      <w:tr>
        <w:trPr>
          <w:trHeight w:val="454" w:hRule="atLeast"/>
        </w:trPr>
        <w:tc>
          <w:tcPr>
            <w:tcW w:w="3436"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054" w:type="dxa"/>
            <w:gridSpan w:val="8"/>
            <w:tcBorders>
              <w:top w:val="single" w:sz="6" w:space="0" w:color="000000"/>
              <w:left w:val="single" w:sz="6" w:space="0" w:color="000000"/>
              <w:right w:val="single" w:sz="6" w:space="0" w:color="000000"/>
            </w:tcBorders>
            <w:vAlign w:val="center"/>
          </w:tcPr>
          <w:p>
            <w:pPr>
              <w:pStyle w:val="Normal"/>
              <w:spacing w:before="120" w:after="120"/>
              <w:rPr/>
            </w:pPr>
            <w:r>
              <w:rPr/>
              <w:t>Instytut Językoznawstwa i Literaturoznawstwa/Instytut Pedagogiki</w:t>
            </w:r>
          </w:p>
        </w:tc>
      </w:tr>
      <w:tr>
        <w:trPr>
          <w:trHeight w:val="454" w:hRule="atLeast"/>
        </w:trPr>
        <w:tc>
          <w:tcPr>
            <w:tcW w:w="8222"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268"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8222"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268"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pierwszego stopnia</w:t>
            </w:r>
          </w:p>
        </w:tc>
      </w:tr>
      <w:tr>
        <w:trPr>
          <w:trHeight w:val="454" w:hRule="atLeast"/>
        </w:trPr>
        <w:tc>
          <w:tcPr>
            <w:tcW w:w="2450"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040"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2023"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8467"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3584"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6906" w:type="dxa"/>
            <w:gridSpan w:val="7"/>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5935"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4555"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Joanna Zienkiewicz</w:t>
            </w:r>
          </w:p>
        </w:tc>
      </w:tr>
      <w:tr>
        <w:trPr>
          <w:trHeight w:val="454" w:hRule="atLeast"/>
        </w:trPr>
        <w:tc>
          <w:tcPr>
            <w:tcW w:w="5935"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4555"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Joanna Zienkiewicz</w:t>
            </w:r>
          </w:p>
        </w:tc>
      </w:tr>
      <w:tr>
        <w:trPr>
          <w:trHeight w:val="454" w:hRule="atLeast"/>
        </w:trPr>
        <w:tc>
          <w:tcPr>
            <w:tcW w:w="5935"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4555" w:type="dxa"/>
            <w:gridSpan w:val="4"/>
            <w:tcBorders>
              <w:top w:val="single" w:sz="6" w:space="0" w:color="000000"/>
              <w:left w:val="single" w:sz="6" w:space="0" w:color="000000"/>
              <w:right w:val="single" w:sz="6" w:space="0" w:color="000000"/>
            </w:tcBorders>
            <w:vAlign w:val="center"/>
          </w:tcPr>
          <w:p>
            <w:pPr>
              <w:pStyle w:val="Normal"/>
              <w:spacing w:before="120" w:after="120"/>
              <w:rPr/>
            </w:pPr>
            <w:r>
              <w:rPr/>
              <w:t>Opanowanie wiedzy z zakresu psychologii rozwojowej niezbędnej do rozumienia zachowań społecznych ludzi. Wyposażenia w wiedzę i umiejętności z zakresu psychologii rozwoju niezbędnych do wykorzystania w praktyce pedagogicznej.</w:t>
            </w:r>
          </w:p>
        </w:tc>
      </w:tr>
      <w:tr>
        <w:trPr>
          <w:trHeight w:val="454" w:hRule="atLeast"/>
        </w:trPr>
        <w:tc>
          <w:tcPr>
            <w:tcW w:w="1876"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6966"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c>
          <w:tcPr>
            <w:tcW w:w="1648"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290" w:hRule="atLeast"/>
        </w:trPr>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S_W02</w:t>
            </w:r>
          </w:p>
        </w:tc>
        <w:tc>
          <w:tcPr>
            <w:tcW w:w="6966"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rPr>
              <w:t>proces rozwoju ucznia w okresie dzieciństwa, adolescencji i wczesnej dorosłości: rozwój fizyczny, motoryczny i psychoseksualny, rozwój procesów poznawczych (myślenie, mowa, spostrzeganie, uwaga i pamięć), rozwój społeczno-emocjonalny i moralny, zmiany fizyczne i psychiczne w okresie dojrzewania, rozwój wybranych funkcji psychicznych, normę rozwojową, rozwój i kształtowanie osobowości, rozwój w kontekście wychowania, zaburzenia w rozwoju podstawowych procesów psychicznych, teorie integralnego rozwoju ucznia, dysharmonie i zaburzenia rozwojowe u uczniów, zaburzenia zachowania, zagadnienia: nieśmiałości i nadpobudliwości,</w:t>
            </w:r>
            <w:r>
              <w:rPr>
                <w:b w:val="false"/>
                <w:color w:val="auto"/>
              </w:rPr>
              <w:t xml:space="preserve"> szczególnych uzdolnień, zaburzeń funkcjonowania w okresie dorastania, obniżenia nastroju, depresji, krystalizowania się tożsamości, dorosłości, identyfikacji z nowymi rolami społecznymi, a także kształtowania się stylu życia;</w:t>
            </w:r>
          </w:p>
        </w:tc>
        <w:tc>
          <w:tcPr>
            <w:tcW w:w="164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B1.W2.</w:t>
            </w:r>
          </w:p>
        </w:tc>
      </w:tr>
      <w:tr>
        <w:trPr>
          <w:trHeight w:val="454" w:hRule="atLeast"/>
        </w:trPr>
        <w:tc>
          <w:tcPr>
            <w:tcW w:w="1876"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6966"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UMIEJĘTNOŚCI</w:t>
            </w:r>
          </w:p>
          <w:p>
            <w:pPr>
              <w:pStyle w:val="Normal"/>
              <w:spacing w:lineRule="auto" w:line="240" w:before="120" w:after="120"/>
              <w:rPr>
                <w:rFonts w:cs="Arial"/>
                <w:b/>
                <w:color w:val="000000"/>
              </w:rPr>
            </w:pPr>
            <w:r>
              <w:rPr>
                <w:rFonts w:cs="Arial"/>
                <w:b/>
                <w:color w:val="000000"/>
              </w:rPr>
              <w:t>Potrafi:</w:t>
            </w:r>
          </w:p>
        </w:tc>
        <w:tc>
          <w:tcPr>
            <w:tcW w:w="1648"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290" w:hRule="atLeast"/>
        </w:trPr>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S_U01</w:t>
            </w:r>
          </w:p>
        </w:tc>
        <w:tc>
          <w:tcPr>
            <w:tcW w:w="6966"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obserwować procesy rozwojowe uczniów;</w:t>
            </w:r>
          </w:p>
        </w:tc>
        <w:tc>
          <w:tcPr>
            <w:tcW w:w="164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B.1.U1.</w:t>
            </w:r>
          </w:p>
        </w:tc>
      </w:tr>
      <w:tr>
        <w:trPr>
          <w:trHeight w:val="290" w:hRule="atLeast"/>
        </w:trPr>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S_U06</w:t>
            </w:r>
          </w:p>
        </w:tc>
        <w:tc>
          <w:tcPr>
            <w:tcW w:w="6966"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identyfikować potrzeby uczniów w rozwoju uzdolnień i zainteresowań;</w:t>
            </w:r>
          </w:p>
        </w:tc>
        <w:tc>
          <w:tcPr>
            <w:tcW w:w="164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B.1.U6.</w:t>
            </w:r>
          </w:p>
        </w:tc>
      </w:tr>
      <w:tr>
        <w:trPr>
          <w:trHeight w:val="290" w:hRule="atLeast"/>
        </w:trPr>
        <w:tc>
          <w:tcPr>
            <w:tcW w:w="187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rPr>
            </w:pPr>
            <w:r>
              <w:rPr>
                <w:b/>
              </w:rPr>
              <w:t>Symbol efektu</w:t>
            </w:r>
          </w:p>
        </w:tc>
        <w:tc>
          <w:tcPr>
            <w:tcW w:w="6966"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rPr>
            </w:pPr>
            <w:r>
              <w:rPr>
                <w:b/>
              </w:rPr>
              <w:t>Efekt uczenia się: KOMPETENCJE SPOŁECZNE</w:t>
            </w:r>
          </w:p>
          <w:p>
            <w:pPr>
              <w:pStyle w:val="Normal"/>
              <w:spacing w:before="120" w:after="120"/>
              <w:rPr>
                <w:b/>
              </w:rPr>
            </w:pPr>
            <w:r>
              <w:rPr>
                <w:b/>
              </w:rPr>
              <w:t>Jest gotów do:</w:t>
            </w:r>
          </w:p>
        </w:tc>
        <w:tc>
          <w:tcPr>
            <w:tcW w:w="1648"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rPr>
            </w:pPr>
            <w:r>
              <w:rPr>
                <w:b/>
              </w:rPr>
              <w:t>Symbol efektu ze standardu</w:t>
            </w:r>
          </w:p>
        </w:tc>
      </w:tr>
      <w:tr>
        <w:trPr>
          <w:trHeight w:val="290" w:hRule="atLeast"/>
        </w:trPr>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S_K02</w:t>
            </w:r>
          </w:p>
        </w:tc>
        <w:tc>
          <w:tcPr>
            <w:tcW w:w="6966"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wykorzystania zdobytej wiedzy psychologicznej do analizy zdarzeń pedagogicznych;</w:t>
            </w:r>
          </w:p>
        </w:tc>
        <w:tc>
          <w:tcPr>
            <w:tcW w:w="164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B.1.K2.</w:t>
            </w:r>
          </w:p>
        </w:tc>
      </w:tr>
      <w:tr>
        <w:trPr>
          <w:trHeight w:val="454" w:hRule="atLeast"/>
        </w:trPr>
        <w:tc>
          <w:tcPr>
            <w:tcW w:w="3279"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211"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Ćwiczenia</w:t>
            </w:r>
          </w:p>
        </w:tc>
      </w:tr>
      <w:tr>
        <w:trPr>
          <w:trHeight w:val="454" w:hRule="atLeast"/>
        </w:trPr>
        <w:tc>
          <w:tcPr>
            <w:tcW w:w="10490"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Wiedza z psychologii ogólnej.</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22"/>
              </w:numPr>
              <w:spacing w:before="120" w:after="120"/>
              <w:contextualSpacing/>
              <w:rPr/>
            </w:pPr>
            <w:r>
              <w:rPr/>
              <w:t>Przedmiot psychologii rozwoju – właściwości rozwoju człowieka.</w:t>
            </w:r>
          </w:p>
          <w:p>
            <w:pPr>
              <w:pStyle w:val="ListParagraph"/>
              <w:numPr>
                <w:ilvl w:val="0"/>
                <w:numId w:val="22"/>
              </w:numPr>
              <w:rPr/>
            </w:pPr>
            <w:r>
              <w:rPr/>
              <w:t>Proces rozwoju ucznia w okresie dzieciństwa, adolescencji i wczesnej dorosłości:</w:t>
            </w:r>
          </w:p>
          <w:p>
            <w:pPr>
              <w:pStyle w:val="ListParagraph"/>
              <w:numPr>
                <w:ilvl w:val="0"/>
                <w:numId w:val="23"/>
              </w:numPr>
              <w:rPr/>
            </w:pPr>
            <w:r>
              <w:rPr/>
              <w:t>rozwój fizyczny,</w:t>
            </w:r>
          </w:p>
          <w:p>
            <w:pPr>
              <w:pStyle w:val="ListParagraph"/>
              <w:numPr>
                <w:ilvl w:val="0"/>
                <w:numId w:val="23"/>
              </w:numPr>
              <w:rPr/>
            </w:pPr>
            <w:r>
              <w:rPr/>
              <w:t>rozwój motoryczny i psychoseksualny,</w:t>
            </w:r>
          </w:p>
          <w:p>
            <w:pPr>
              <w:pStyle w:val="ListParagraph"/>
              <w:numPr>
                <w:ilvl w:val="0"/>
                <w:numId w:val="23"/>
              </w:numPr>
              <w:rPr/>
            </w:pPr>
            <w:r>
              <w:rPr/>
              <w:t>rozwój procesów poznawczych (myślenie, mowa, spostrzeganie, uwaga i pamięć),</w:t>
            </w:r>
          </w:p>
          <w:p>
            <w:pPr>
              <w:pStyle w:val="ListParagraph"/>
              <w:numPr>
                <w:ilvl w:val="0"/>
                <w:numId w:val="23"/>
              </w:numPr>
              <w:rPr/>
            </w:pPr>
            <w:r>
              <w:rPr/>
              <w:t>rozwój społeczno-emocjonalny i moralny,</w:t>
            </w:r>
          </w:p>
          <w:p>
            <w:pPr>
              <w:pStyle w:val="ListParagraph"/>
              <w:numPr>
                <w:ilvl w:val="0"/>
                <w:numId w:val="23"/>
              </w:numPr>
              <w:rPr/>
            </w:pPr>
            <w:r>
              <w:rPr/>
              <w:t>zmiany fizyczne i psychiczne w okresie dojrzewania,</w:t>
            </w:r>
          </w:p>
          <w:p>
            <w:pPr>
              <w:pStyle w:val="ListParagraph"/>
              <w:numPr>
                <w:ilvl w:val="0"/>
                <w:numId w:val="23"/>
              </w:numPr>
              <w:rPr/>
            </w:pPr>
            <w:r>
              <w:rPr/>
              <w:t>rozwój wybranych funkcji psychicznych,</w:t>
            </w:r>
          </w:p>
          <w:p>
            <w:pPr>
              <w:pStyle w:val="ListParagraph"/>
              <w:numPr>
                <w:ilvl w:val="0"/>
                <w:numId w:val="22"/>
              </w:numPr>
              <w:rPr/>
            </w:pPr>
            <w:r>
              <w:rPr/>
              <w:t>Wyznaczniki norm rozwojowych.</w:t>
            </w:r>
          </w:p>
          <w:p>
            <w:pPr>
              <w:pStyle w:val="ListParagraph"/>
              <w:numPr>
                <w:ilvl w:val="0"/>
                <w:numId w:val="22"/>
              </w:numPr>
              <w:rPr/>
            </w:pPr>
            <w:r>
              <w:rPr/>
              <w:t>Rozwój i kształtowanie osobowości.</w:t>
            </w:r>
          </w:p>
          <w:p>
            <w:pPr>
              <w:pStyle w:val="ListParagraph"/>
              <w:numPr>
                <w:ilvl w:val="0"/>
                <w:numId w:val="22"/>
              </w:numPr>
              <w:rPr/>
            </w:pPr>
            <w:r>
              <w:rPr/>
              <w:t>Rozwój w kontekście wychowania.</w:t>
            </w:r>
          </w:p>
          <w:p>
            <w:pPr>
              <w:pStyle w:val="ListParagraph"/>
              <w:numPr>
                <w:ilvl w:val="0"/>
                <w:numId w:val="22"/>
              </w:numPr>
              <w:rPr/>
            </w:pPr>
            <w:r>
              <w:rPr/>
              <w:t>Zaburzenia w rozwoju podstawowych procesów psychicznych.</w:t>
            </w:r>
          </w:p>
          <w:p>
            <w:pPr>
              <w:pStyle w:val="ListParagraph"/>
              <w:numPr>
                <w:ilvl w:val="0"/>
                <w:numId w:val="22"/>
              </w:numPr>
              <w:rPr/>
            </w:pPr>
            <w:r>
              <w:rPr/>
              <w:t>Teorie integralnego rozwoju ucznia.</w:t>
            </w:r>
          </w:p>
          <w:p>
            <w:pPr>
              <w:pStyle w:val="ListParagraph"/>
              <w:numPr>
                <w:ilvl w:val="0"/>
                <w:numId w:val="22"/>
              </w:numPr>
              <w:rPr/>
            </w:pPr>
            <w:r>
              <w:rPr/>
              <w:t>Krystalizowanie się tożsamości, dorosłości, identyfikacji z nowymi rolami społecznymi, a także kształtowania się stylu życia.</w:t>
            </w:r>
          </w:p>
          <w:p>
            <w:pPr>
              <w:pStyle w:val="ListParagraph"/>
              <w:numPr>
                <w:ilvl w:val="0"/>
                <w:numId w:val="22"/>
              </w:numPr>
              <w:spacing w:before="120" w:after="120"/>
              <w:contextualSpacing/>
              <w:rPr/>
            </w:pPr>
            <w:r>
              <w:rPr/>
              <w:t>Identyfikowanie się potrzeb w aspekcie zainteresowań i uzdolnień na różnych etapach rozwoju.</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2"/>
              </w:numPr>
              <w:spacing w:before="120" w:after="120"/>
              <w:contextualSpacing/>
              <w:rPr/>
            </w:pPr>
            <w:r>
              <w:rPr>
                <w:lang w:val="en-GB"/>
              </w:rPr>
              <w:t xml:space="preserve">Ciccarelli, S.K., White J. N. (2015). </w:t>
            </w:r>
            <w:r>
              <w:rPr/>
              <w:t>Psychologia (wybrane rozdziały)</w:t>
            </w:r>
          </w:p>
          <w:p>
            <w:pPr>
              <w:pStyle w:val="Normal"/>
              <w:numPr>
                <w:ilvl w:val="0"/>
                <w:numId w:val="12"/>
              </w:numPr>
              <w:spacing w:before="120" w:after="120"/>
              <w:contextualSpacing/>
              <w:rPr/>
            </w:pPr>
            <w:r>
              <w:rPr>
                <w:lang w:val="en-GB"/>
              </w:rPr>
              <w:t xml:space="preserve">Schaffer D.R., Kipp K. (2015). </w:t>
            </w:r>
            <w:r>
              <w:rPr/>
              <w:t>Psychologia rozwoju od dziecka do dorosłości (wybrane rozdziały)</w:t>
            </w:r>
          </w:p>
          <w:p>
            <w:pPr>
              <w:pStyle w:val="Normal"/>
              <w:numPr>
                <w:ilvl w:val="0"/>
                <w:numId w:val="12"/>
              </w:numPr>
              <w:spacing w:before="120" w:after="120"/>
              <w:contextualSpacing/>
              <w:rPr/>
            </w:pPr>
            <w:r>
              <w:rPr/>
              <w:t>Spielman R.M., Jenkins W.J., Lovett, M.D., Czarnota-Bojarska J. (2020). Psychologia. Wydawnictwo: OpenStax Polska. Podręcznik Psychologia został opracowany przez OpenStax Poland i jest udostępniany na licencji CreativeCommons, która zezwala każdemu na dowolne rozpowszechnianie, modyfikowanie kopii i rozszerzanie skopiowanych treści pod warunkiem uznania autorstwa OpenStax Poland i osób podpisanych pod oryginałem. (wybrane rozdziały)</w:t>
            </w:r>
          </w:p>
          <w:p>
            <w:pPr>
              <w:pStyle w:val="Normal"/>
              <w:numPr>
                <w:ilvl w:val="0"/>
                <w:numId w:val="12"/>
              </w:numPr>
              <w:spacing w:before="120" w:after="120"/>
              <w:contextualSpacing/>
              <w:rPr/>
            </w:pPr>
            <w:r>
              <w:rPr/>
              <w:t>Wojciszke B. (2011). Psychologia społeczna (wybrane rozdziały)</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3"/>
              </w:numPr>
              <w:spacing w:before="120" w:after="120"/>
              <w:contextualSpacing/>
              <w:rPr/>
            </w:pPr>
            <w:r>
              <w:rPr/>
              <w:t>Bee H. (2004), Psychologia rozwoju człowieka (wybrane rozdziały)</w:t>
            </w:r>
          </w:p>
          <w:p>
            <w:pPr>
              <w:pStyle w:val="Normal"/>
              <w:numPr>
                <w:ilvl w:val="0"/>
                <w:numId w:val="13"/>
              </w:numPr>
              <w:spacing w:before="120" w:after="120"/>
              <w:contextualSpacing/>
              <w:rPr/>
            </w:pPr>
            <w:r>
              <w:rPr/>
              <w:t>Brazelton T.B., Sparrow J.D. (2013), Rozwój dziecka od 3 do 6 lat, Sopot: Wyd. GWP</w:t>
            </w:r>
          </w:p>
          <w:p>
            <w:pPr>
              <w:pStyle w:val="Normal"/>
              <w:numPr>
                <w:ilvl w:val="0"/>
                <w:numId w:val="13"/>
              </w:numPr>
              <w:spacing w:before="120" w:after="120"/>
              <w:contextualSpacing/>
              <w:rPr/>
            </w:pPr>
            <w:r>
              <w:rPr/>
              <w:t>Brazelton T.B., Sparrow J.D. (2013), Rozwój dziecka od 0 do 3 lat, Sopot: Wyd. GWP</w:t>
            </w:r>
          </w:p>
          <w:p>
            <w:pPr>
              <w:pStyle w:val="Normal"/>
              <w:numPr>
                <w:ilvl w:val="0"/>
                <w:numId w:val="13"/>
              </w:numPr>
              <w:spacing w:before="120" w:after="120"/>
              <w:contextualSpacing/>
              <w:rPr/>
            </w:pPr>
            <w:r>
              <w:rPr/>
              <w:t>S. Mika, Psychologia społeczna, Warszawa 1984.</w:t>
            </w:r>
          </w:p>
          <w:p>
            <w:pPr>
              <w:pStyle w:val="Normal"/>
              <w:numPr>
                <w:ilvl w:val="0"/>
                <w:numId w:val="13"/>
              </w:numPr>
              <w:spacing w:before="120" w:after="120"/>
              <w:contextualSpacing/>
              <w:rPr/>
            </w:pPr>
            <w:r>
              <w:rPr/>
              <w:t>D.T. Kenrick, S.L. Neuberg, R.B. Cialdini, Psychologia społeczna, Gdańsk 2002.</w:t>
            </w:r>
          </w:p>
          <w:p>
            <w:pPr>
              <w:pStyle w:val="Normal"/>
              <w:numPr>
                <w:ilvl w:val="0"/>
                <w:numId w:val="13"/>
              </w:numPr>
              <w:spacing w:before="120" w:after="120"/>
              <w:contextualSpacing/>
              <w:rPr/>
            </w:pPr>
            <w:r>
              <w:rPr/>
              <w:t>E. Aronson, T.D. Wilson, R.A. Akert, Psychologia społeczna, Poznań 1997.</w:t>
            </w:r>
          </w:p>
          <w:p>
            <w:pPr>
              <w:pStyle w:val="Normal"/>
              <w:numPr>
                <w:ilvl w:val="0"/>
                <w:numId w:val="13"/>
              </w:numPr>
              <w:spacing w:before="120" w:after="120"/>
              <w:contextualSpacing/>
              <w:rPr/>
            </w:pPr>
            <w:r>
              <w:rPr/>
              <w:t>Z. Zaborowski, Współczesne problemy psychologii społecznej i psychologii osobowości, Warszawa 1994.</w:t>
            </w:r>
          </w:p>
          <w:p>
            <w:pPr>
              <w:pStyle w:val="Normal"/>
              <w:numPr>
                <w:ilvl w:val="0"/>
                <w:numId w:val="13"/>
              </w:numPr>
              <w:spacing w:before="120" w:after="120"/>
              <w:contextualSpacing/>
              <w:rPr/>
            </w:pPr>
            <w:r>
              <w:rPr/>
              <w:t>W.W. Wilmot, J.L. Hocker, Konflikty miedzy ludźmi, Warszawa 2011.</w:t>
            </w:r>
          </w:p>
          <w:p>
            <w:pPr>
              <w:pStyle w:val="Normal"/>
              <w:numPr>
                <w:ilvl w:val="0"/>
                <w:numId w:val="13"/>
              </w:numPr>
              <w:spacing w:before="120" w:after="120"/>
              <w:contextualSpacing/>
              <w:rPr/>
            </w:pPr>
            <w:r>
              <w:rPr/>
              <w:t>C.K. Oyster, Grupy, Poznań 2000.</w:t>
            </w:r>
          </w:p>
          <w:p>
            <w:pPr>
              <w:pStyle w:val="Normal"/>
              <w:numPr>
                <w:ilvl w:val="0"/>
                <w:numId w:val="13"/>
              </w:numPr>
              <w:spacing w:before="120" w:after="120"/>
              <w:contextualSpacing/>
              <w:rPr/>
            </w:pPr>
            <w:r>
              <w:rPr/>
              <w:t>C.N. Macrae, Ch. Stangor, M. Hewstone, Stereotypy i uprzedzenia, Gdańsk 1999.</w:t>
            </w:r>
          </w:p>
          <w:p>
            <w:pPr>
              <w:pStyle w:val="Normal"/>
              <w:numPr>
                <w:ilvl w:val="0"/>
                <w:numId w:val="13"/>
              </w:numPr>
              <w:spacing w:before="120" w:after="120"/>
              <w:contextualSpacing/>
              <w:rPr/>
            </w:pPr>
            <w:r>
              <w:rPr/>
              <w:t>J.S. Turner, D.S. Helms, Rozwój człowieka, Warszawa 1999.</w:t>
            </w:r>
          </w:p>
          <w:p>
            <w:pPr>
              <w:pStyle w:val="Normal"/>
              <w:numPr>
                <w:ilvl w:val="0"/>
                <w:numId w:val="13"/>
              </w:numPr>
              <w:spacing w:before="120" w:after="120"/>
              <w:contextualSpacing/>
              <w:rPr/>
            </w:pPr>
            <w:r>
              <w:rPr/>
              <w:t>J. Stypułkowska (red.), Problemy rozwoju i wychowania, Warszawa 2004.</w:t>
            </w:r>
          </w:p>
          <w:p>
            <w:pPr>
              <w:pStyle w:val="Normal"/>
              <w:numPr>
                <w:ilvl w:val="0"/>
                <w:numId w:val="13"/>
              </w:numPr>
              <w:spacing w:before="120" w:after="120"/>
              <w:contextualSpacing/>
              <w:rPr/>
            </w:pPr>
            <w:r>
              <w:rPr/>
              <w:t>P.G. Zimbardo, R.L. Johnson, V. McCann, Psychologia. Kluczowe koncepcje, Warszawa 2010.</w:t>
            </w:r>
          </w:p>
          <w:p>
            <w:pPr>
              <w:pStyle w:val="Normal"/>
              <w:numPr>
                <w:ilvl w:val="0"/>
                <w:numId w:val="13"/>
              </w:numPr>
              <w:spacing w:before="120" w:after="120"/>
              <w:contextualSpacing/>
              <w:rPr/>
            </w:pPr>
            <w:r>
              <w:rPr/>
              <w:t>J.S trelau (red.), Psychologia, t. 1-3, Gdańsk 2000.</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Ćwiczenia realizowane metodą dyskusji, analizy literatury oraz analizy przypadków umożliwiających kształtowanie umiejętności zastosowania wiedzy teoretycznej w praktyce pedagogicznej.</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Efekt z wiedzy będzie weryfikowany na podstawie odpowiedzi udzielonych na pytania sprawdzające (test wyboru). Efekty z umiejętności i kompetencji społecznych będą weryfikowane podczas dyskusji i prezentacji w ramach ćwiczeń problemowych, symulacji oraz analizy omawianych zjawisk poprzez obserwację zachowań, zaangażowanie w dyskusji pozwalające ocenić umiejętności praktyczne i kompetencje społeczne studenta.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Ćwiczenia: zaliczenie z oceną. Podstawą zaliczenia ćwiczeń jest zebranie min. 4,5 pkt z 8 możliwych do uzyskania, na które składają się: obecność na zajęciach (min. 80%) – 1 pkt, przygotowanie prezentacji – 3 pkt (0 – brak, 1 – przygotowanie w stopniu minimalnym, 2 – przygotowanie w stopniu wystarczającym, 3 – przygotowanie w stopniu bardzo dobrym, wykorzystującym wiedzę teoretyczną i jej zastosowanie w praktyce), aktywny udział w dyskusji – 4 pkt (maksymalnie 0,5 pkt za zajęcia). Kryteria oceniania: 0-56 % - niedostateczny, 56-60% - dostateczny, 61-70% - dostateczny plus, 71-80% - dobry, 81-90% - dobry plus, 91-100% bardzo dobry.</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4555"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Ćwiczenia</w:t>
            </w:r>
          </w:p>
        </w:tc>
        <w:tc>
          <w:tcPr>
            <w:tcW w:w="4555"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w:t>
            </w:r>
          </w:p>
        </w:tc>
        <w:tc>
          <w:tcPr>
            <w:tcW w:w="4555"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Studiowanie literatury przedmiotu</w:t>
            </w:r>
          </w:p>
        </w:tc>
        <w:tc>
          <w:tcPr>
            <w:tcW w:w="4555"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30"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zaliczenia przedmiotu</w:t>
            </w:r>
          </w:p>
        </w:tc>
        <w:tc>
          <w:tcPr>
            <w:tcW w:w="4555"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60"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4555"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25 godzin</w:t>
            </w:r>
          </w:p>
        </w:tc>
      </w:tr>
      <w:tr>
        <w:trPr>
          <w:trHeight w:val="360" w:hRule="atLeast"/>
        </w:trPr>
        <w:tc>
          <w:tcPr>
            <w:tcW w:w="5935"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4555"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1</w:t>
            </w:r>
          </w:p>
        </w:tc>
      </w:tr>
    </w:tbl>
    <w:p>
      <w:pPr>
        <w:pStyle w:val="Normal"/>
        <w:spacing w:lineRule="auto" w:line="240" w:before="0" w:after="0"/>
        <w:ind w:left="0"/>
        <w:rPr>
          <w:rFonts w:cs="Arial"/>
          <w:color w:themeColor="background2" w:themeShade="1a" w:val="171717"/>
        </w:rPr>
      </w:pPr>
      <w:r>
        <w:rPr>
          <w:rFonts w:cs="Arial"/>
          <w:color w:themeColor="background2" w:themeShade="1a" w:val="171717"/>
        </w:rPr>
      </w:r>
    </w:p>
    <w:tbl>
      <w:tblPr>
        <w:tblW w:w="10667" w:type="dxa"/>
        <w:jc w:val="left"/>
        <w:tblInd w:w="37" w:type="dxa"/>
        <w:tblLayout w:type="fixed"/>
        <w:tblCellMar>
          <w:top w:w="0" w:type="dxa"/>
          <w:left w:w="30" w:type="dxa"/>
          <w:bottom w:w="0" w:type="dxa"/>
          <w:right w:w="30" w:type="dxa"/>
        </w:tblCellMar>
        <w:tblLook w:firstRow="1" w:noVBand="1" w:lastRow="0" w:firstColumn="1" w:lastColumn="0" w:noHBand="0" w:val="04a0"/>
      </w:tblPr>
      <w:tblGrid>
        <w:gridCol w:w="1159"/>
        <w:gridCol w:w="144"/>
        <w:gridCol w:w="430"/>
        <w:gridCol w:w="561"/>
        <w:gridCol w:w="268"/>
        <w:gridCol w:w="164"/>
        <w:gridCol w:w="141"/>
        <w:gridCol w:w="563"/>
        <w:gridCol w:w="959"/>
        <w:gridCol w:w="560"/>
        <w:gridCol w:w="1743"/>
        <w:gridCol w:w="1097"/>
        <w:gridCol w:w="567"/>
        <w:gridCol w:w="2311"/>
      </w:tblGrid>
      <w:tr>
        <w:trPr>
          <w:trHeight w:val="509" w:hRule="atLeast"/>
        </w:trPr>
        <w:tc>
          <w:tcPr>
            <w:tcW w:w="10667"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lineRule="auto" w:line="240" w:before="120" w:after="0"/>
              <w:contextualSpacing/>
              <w:jc w:val="center"/>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389"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6278"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170" w:right="57"/>
              <w:jc w:val="left"/>
              <w:rPr/>
            </w:pPr>
            <w:bookmarkStart w:id="12" w:name="Pedagogika_ogólna"/>
            <w:bookmarkEnd w:id="12"/>
            <w:r>
              <w:rPr>
                <w:lang w:eastAsia="ar-SA"/>
              </w:rPr>
              <w:t>Pedagogika ogólna</w:t>
            </w:r>
          </w:p>
        </w:tc>
      </w:tr>
      <w:tr>
        <w:trPr>
          <w:trHeight w:val="304" w:hRule="atLeast"/>
        </w:trPr>
        <w:tc>
          <w:tcPr>
            <w:tcW w:w="3430"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7237"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lang w:val="en-US"/>
              </w:rPr>
              <w:t>General pedagogy</w:t>
            </w:r>
          </w:p>
        </w:tc>
      </w:tr>
      <w:tr>
        <w:trPr>
          <w:trHeight w:val="454" w:hRule="atLeast"/>
        </w:trPr>
        <w:tc>
          <w:tcPr>
            <w:tcW w:w="2294"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8373"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Polski</w:t>
            </w:r>
          </w:p>
        </w:tc>
      </w:tr>
      <w:tr>
        <w:trPr>
          <w:trHeight w:val="454" w:hRule="atLeast"/>
        </w:trPr>
        <w:tc>
          <w:tcPr>
            <w:tcW w:w="6692"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975"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 sp. nauczycielska</w:t>
            </w:r>
          </w:p>
        </w:tc>
      </w:tr>
      <w:tr>
        <w:trPr>
          <w:trHeight w:val="454" w:hRule="atLeast"/>
        </w:trPr>
        <w:tc>
          <w:tcPr>
            <w:tcW w:w="2726"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941" w:type="dxa"/>
            <w:gridSpan w:val="8"/>
            <w:tcBorders>
              <w:top w:val="single" w:sz="6" w:space="0" w:color="000000"/>
              <w:left w:val="single" w:sz="6" w:space="0" w:color="000000"/>
              <w:right w:val="single" w:sz="6" w:space="0" w:color="000000"/>
            </w:tcBorders>
            <w:vAlign w:val="center"/>
          </w:tcPr>
          <w:p>
            <w:pPr>
              <w:pStyle w:val="Normal"/>
              <w:spacing w:before="120" w:after="120"/>
              <w:rPr/>
            </w:pPr>
            <w:r>
              <w:rPr/>
              <w:t>Instytut Językoznawstwa i Literaturoznawstwa/Instytut Pedagogiki</w:t>
            </w:r>
          </w:p>
        </w:tc>
      </w:tr>
      <w:tr>
        <w:trPr>
          <w:trHeight w:val="454" w:hRule="atLeast"/>
        </w:trPr>
        <w:tc>
          <w:tcPr>
            <w:tcW w:w="7789"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878" w:type="dxa"/>
            <w:gridSpan w:val="2"/>
            <w:tcBorders>
              <w:top w:val="single" w:sz="6" w:space="0" w:color="000000"/>
              <w:left w:val="single" w:sz="6" w:space="0" w:color="000000"/>
              <w:right w:val="single" w:sz="6" w:space="0" w:color="000000"/>
            </w:tcBorders>
            <w:vAlign w:val="center"/>
          </w:tcPr>
          <w:p>
            <w:pPr>
              <w:pStyle w:val="Normal"/>
              <w:spacing w:before="120" w:after="120"/>
              <w:rPr/>
            </w:pPr>
            <w:r>
              <w:rPr>
                <w:rFonts w:cs="Arial"/>
                <w:color w:val="000000"/>
                <w:lang w:eastAsia="ar-SA"/>
              </w:rPr>
              <w:t>Przedmiot fakultatywny</w:t>
            </w:r>
          </w:p>
        </w:tc>
      </w:tr>
      <w:tr>
        <w:trPr>
          <w:trHeight w:val="454" w:hRule="atLeast"/>
        </w:trPr>
        <w:tc>
          <w:tcPr>
            <w:tcW w:w="7789"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878" w:type="dxa"/>
            <w:gridSpan w:val="2"/>
            <w:tcBorders>
              <w:top w:val="single" w:sz="6" w:space="0" w:color="000000"/>
              <w:left w:val="single" w:sz="6" w:space="0" w:color="000000"/>
              <w:right w:val="single" w:sz="6" w:space="0" w:color="000000"/>
            </w:tcBorders>
            <w:vAlign w:val="center"/>
          </w:tcPr>
          <w:p>
            <w:pPr>
              <w:pStyle w:val="Normal"/>
              <w:spacing w:before="120" w:after="120"/>
              <w:rPr/>
            </w:pPr>
            <w:r>
              <w:rPr>
                <w:rFonts w:cs="Arial"/>
                <w:lang w:eastAsia="ar-SA"/>
              </w:rPr>
              <w:t>Studia pierwszego stopnia</w:t>
            </w:r>
          </w:p>
        </w:tc>
      </w:tr>
      <w:tr>
        <w:trPr>
          <w:trHeight w:val="454" w:hRule="atLeast"/>
        </w:trPr>
        <w:tc>
          <w:tcPr>
            <w:tcW w:w="1733"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934"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1303"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9364"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2867"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 xml:space="preserve">Liczba punktów </w:t>
            </w:r>
            <w:r>
              <w:rPr>
                <w:rFonts w:cs="Arial"/>
                <w:color w:val="000000"/>
              </w:rPr>
              <w:t>ECTS:</w:t>
            </w:r>
          </w:p>
        </w:tc>
        <w:tc>
          <w:tcPr>
            <w:tcW w:w="7800" w:type="dxa"/>
            <w:gridSpan w:val="7"/>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4949"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5718" w:type="dxa"/>
            <w:gridSpan w:val="4"/>
            <w:tcBorders>
              <w:top w:val="single" w:sz="6" w:space="0" w:color="000000"/>
              <w:left w:val="single" w:sz="6" w:space="0" w:color="000000"/>
              <w:right w:val="single" w:sz="6" w:space="0" w:color="000000"/>
            </w:tcBorders>
            <w:vAlign w:val="center"/>
          </w:tcPr>
          <w:p>
            <w:pPr>
              <w:pStyle w:val="Normal"/>
              <w:spacing w:before="120" w:after="120"/>
              <w:rPr/>
            </w:pPr>
            <w:r>
              <w:rPr>
                <w:rFonts w:cs="Arial"/>
                <w:lang w:eastAsia="ar-SA"/>
              </w:rPr>
              <w:t>Dr hab. Krzysztof Przybycień, prof. uczelni</w:t>
            </w:r>
          </w:p>
        </w:tc>
      </w:tr>
      <w:tr>
        <w:trPr>
          <w:trHeight w:val="454" w:hRule="atLeast"/>
        </w:trPr>
        <w:tc>
          <w:tcPr>
            <w:tcW w:w="4949"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5718" w:type="dxa"/>
            <w:gridSpan w:val="4"/>
            <w:tcBorders>
              <w:top w:val="single" w:sz="6" w:space="0" w:color="000000"/>
              <w:left w:val="single" w:sz="6" w:space="0" w:color="000000"/>
              <w:right w:val="single" w:sz="6" w:space="0" w:color="000000"/>
            </w:tcBorders>
            <w:vAlign w:val="center"/>
          </w:tcPr>
          <w:p>
            <w:pPr>
              <w:pStyle w:val="Normal"/>
              <w:spacing w:before="120" w:after="120"/>
              <w:rPr/>
            </w:pPr>
            <w:r>
              <w:rPr>
                <w:rFonts w:cs="Arial"/>
                <w:lang w:eastAsia="ar-SA"/>
              </w:rPr>
              <w:t>Dr hab. Krzysztof Przybycień, prof. uczelni</w:t>
            </w:r>
          </w:p>
        </w:tc>
      </w:tr>
      <w:tr>
        <w:trPr>
          <w:trHeight w:val="454" w:hRule="atLeast"/>
        </w:trPr>
        <w:tc>
          <w:tcPr>
            <w:tcW w:w="4949"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5718" w:type="dxa"/>
            <w:gridSpan w:val="4"/>
            <w:tcBorders>
              <w:top w:val="single" w:sz="6" w:space="0" w:color="000000"/>
              <w:left w:val="single" w:sz="6" w:space="0" w:color="000000"/>
              <w:right w:val="single" w:sz="6" w:space="0" w:color="000000"/>
            </w:tcBorders>
            <w:vAlign w:val="center"/>
          </w:tcPr>
          <w:p>
            <w:pPr>
              <w:pStyle w:val="Normal"/>
              <w:spacing w:before="120" w:after="120"/>
              <w:rPr/>
            </w:pPr>
            <w:r>
              <w:rPr>
                <w:rFonts w:cs="Arial"/>
                <w:lang w:eastAsia="ar-SA"/>
              </w:rPr>
              <w:t>Celem przedmiotu jest zapoznanie studentów z teorią dyscypliny pedagogicznej „pedagogika ogólna”, umiejscowieniem tej subdyscypliny pedagogicznej wśród innych dziedzin wiedzy o edukacji/wychowaniu, wskazaniu na jej genezę, przedmiot badań, system kategorialny, charakter w kontekście współczesnych sporów nad podstawowym tj. teoretycznym („opisowym”) i stosowanym („praktycznym”) jej statusem.</w:t>
            </w:r>
          </w:p>
        </w:tc>
      </w:tr>
      <w:tr>
        <w:trPr>
          <w:trHeight w:val="992" w:hRule="atLeast"/>
        </w:trPr>
        <w:tc>
          <w:tcPr>
            <w:tcW w:w="115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197"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c>
          <w:tcPr>
            <w:tcW w:w="2311"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1097"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S_W06</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system oświaty: organizację i funkcjonowanie systemu oświaty, podstawowe zagadnienia prawa oświatowego, krajowe i międzynarodowe regulacje dotyczące praw człowieka, dziecka, ucznia oraz osób z niepełnosprawnościami, znaczenie pozycji szkoły jako instytucji edukacyjnej, funkcje i cele edukacji szkolnej, modele współczesnej szkoły, pojęcie ukrytego programu szkoły, alternatywne formy edukacji, zagadnienie prawa wewnątrzszkolnego, podstawę programową w kontekście programu nauczania oraz działania wychowawczo-profilaktyczne, tematykę oceny jakości działalności szkoły lub placówki systemu oświaty;</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B.2.W1.</w:t>
            </w:r>
          </w:p>
        </w:tc>
      </w:tr>
      <w:tr>
        <w:trPr>
          <w:trHeight w:val="1097"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S_W07</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rolę nauczyciela i koncepcje pracy nauczyciela: etykę zawodową nauczyciela, nauczycielską pragmatykę zawodową – prawa i obowiązki nauczycieli, zasady odpowiedzialności prawnej opiekuna, nauczyciela, wychowawcy i za bezpieczeństwo oraz ochronę zdrowia uczniów, tematykę oceny jakości pracy nauczyciela, zasady projektowania ścieżki własnego rozwoju zawodowego, rolę początkującego nauczyciela w szkolnej rzeczywistości, uwarunkowania sukcesu w pracy nauczyciela oraz choroby związane z wykonywaniem zawodu nauczyciela;</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B.2.W2.</w:t>
            </w:r>
          </w:p>
        </w:tc>
      </w:tr>
      <w:tr>
        <w:trPr>
          <w:trHeight w:val="1401"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S_W08</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wychowanie w kontekście rozwoju: ontologiczne, aksjologiczne i antropologiczne podstawy wychowania; istotę i funkcje wychowania oraz proces wychowania, jego strukturę, właściwości i dynamikę; pomoc psychologiczno-pedagogiczną w szkole – regulacje prawne, formy i zasady udzielania wsparcia w placówkach systemu oświaty, a także znaczenie współpracy rodziny ucznia i szkoły oraz szkoły ze środowiskiem pozaszkolnym;</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B.2.W3.</w:t>
            </w:r>
          </w:p>
        </w:tc>
      </w:tr>
      <w:tr>
        <w:trPr>
          <w:trHeight w:val="962" w:hRule="atLeast"/>
        </w:trPr>
        <w:tc>
          <w:tcPr>
            <w:tcW w:w="1159"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197"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UMIEJĘTNOŚCI</w:t>
            </w:r>
          </w:p>
          <w:p>
            <w:pPr>
              <w:pStyle w:val="Normal"/>
              <w:spacing w:lineRule="auto" w:line="240" w:before="120" w:after="120"/>
              <w:rPr>
                <w:rFonts w:cs="Arial"/>
                <w:b/>
                <w:color w:val="000000"/>
              </w:rPr>
            </w:pPr>
            <w:r>
              <w:rPr>
                <w:rFonts w:cs="Arial"/>
                <w:b/>
                <w:color w:val="000000"/>
              </w:rPr>
              <w:t>Potrafi:</w:t>
            </w:r>
          </w:p>
        </w:tc>
        <w:tc>
          <w:tcPr>
            <w:tcW w:w="2311"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734"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S_U09</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wybrać program nauczania zgodny z wymaganiami podstawy programowej i dostosować go do potrzeb edukacyjnych uczniów;</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B.2.U1.</w:t>
            </w:r>
          </w:p>
        </w:tc>
      </w:tr>
      <w:tr>
        <w:trPr>
          <w:trHeight w:val="547"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S_U10</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zaprojektować ścieżkę własnego rozwoju zawodowego;</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B.2.U2.</w:t>
            </w:r>
          </w:p>
        </w:tc>
      </w:tr>
      <w:tr>
        <w:trPr>
          <w:trHeight w:val="710"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S_U11</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formułować oceny etyczne związane z wykonywaniem zawodu nauczyciela;</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B.2.U3.</w:t>
            </w:r>
          </w:p>
        </w:tc>
      </w:tr>
      <w:tr>
        <w:trPr>
          <w:trHeight w:val="906" w:hRule="atLeast"/>
        </w:trPr>
        <w:tc>
          <w:tcPr>
            <w:tcW w:w="1159"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197"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KOMPETENCJE SPOŁECZNE</w:t>
            </w:r>
          </w:p>
          <w:p>
            <w:pPr>
              <w:pStyle w:val="Normal"/>
              <w:spacing w:lineRule="auto" w:line="240" w:before="120" w:after="120"/>
              <w:rPr>
                <w:rFonts w:cs="Arial"/>
                <w:b/>
                <w:color w:val="000000"/>
              </w:rPr>
            </w:pPr>
            <w:r>
              <w:rPr>
                <w:rFonts w:cs="Arial"/>
                <w:b/>
                <w:color w:val="000000"/>
              </w:rPr>
              <w:t>Jest gotów do:</w:t>
            </w:r>
          </w:p>
        </w:tc>
        <w:tc>
          <w:tcPr>
            <w:tcW w:w="2311"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591" w:hRule="atLeast"/>
        </w:trPr>
        <w:tc>
          <w:tcPr>
            <w:tcW w:w="1159"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S_K05</w:t>
            </w:r>
          </w:p>
        </w:tc>
        <w:tc>
          <w:tcPr>
            <w:tcW w:w="71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samodzielnego pogłębiania wiedzy pedagogicznej;</w:t>
            </w:r>
          </w:p>
        </w:tc>
        <w:tc>
          <w:tcPr>
            <w:tcW w:w="231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B.2.K3.</w:t>
            </w:r>
          </w:p>
        </w:tc>
      </w:tr>
      <w:tr>
        <w:trPr>
          <w:trHeight w:val="454" w:hRule="atLeast"/>
        </w:trPr>
        <w:tc>
          <w:tcPr>
            <w:tcW w:w="2562"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8105"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lang w:eastAsia="ar-SA"/>
              </w:rPr>
              <w:t>Wykład</w:t>
            </w:r>
          </w:p>
        </w:tc>
      </w:tr>
      <w:tr>
        <w:trPr>
          <w:trHeight w:val="454" w:hRule="atLeast"/>
        </w:trPr>
        <w:tc>
          <w:tcPr>
            <w:tcW w:w="10667"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eastAsia="Arial Unicode MS" w:cs="Arial"/>
                <w:lang w:eastAsia="ar-SA"/>
              </w:rPr>
              <w:t>Ogólna wiedza o wychowaniu oraz znajomość zagadnień omawianych równolegle w toku wykładów z psychologii ogólnej.</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24"/>
              </w:numPr>
              <w:spacing w:before="120" w:after="120"/>
              <w:contextualSpacing/>
              <w:rPr/>
            </w:pPr>
            <w:r>
              <w:rPr/>
              <w:t>Wychowanie w kontekście rozwoju: ontologiczne, aksjologiczne i antropologiczne podstawy wychowania; istota i funkcje wychowania oraz proces wychowania, jego struktura, właściwości i dynamika.</w:t>
            </w:r>
          </w:p>
          <w:p>
            <w:pPr>
              <w:pStyle w:val="ListParagraph"/>
              <w:numPr>
                <w:ilvl w:val="0"/>
                <w:numId w:val="24"/>
              </w:numPr>
              <w:rPr/>
            </w:pPr>
            <w:r>
              <w:rPr/>
              <w:t>System oświaty: organizacja i funkcjonowanie systemu oświaty, podstawowe zagadnienia prawa oświatowego, krajowe i międzynarodowe regulacje dotyczące praw człowieka, dziecka, ucznia oraz osób z niepełnosprawnościami.</w:t>
            </w:r>
          </w:p>
          <w:p>
            <w:pPr>
              <w:pStyle w:val="ListParagraph"/>
              <w:numPr>
                <w:ilvl w:val="0"/>
                <w:numId w:val="24"/>
              </w:numPr>
              <w:rPr/>
            </w:pPr>
            <w:r>
              <w:rPr/>
              <w:t>Znaczenie pozycji szkoły jako instytucji edukacyjnej, funkcje i cele edukacji szkolnej, modele współczesnej szkoły, pojęcie ukrytego programu szkoły, alternatywne formy edukacji, zagadnienie prawa wewnątrzszkolnego.</w:t>
            </w:r>
          </w:p>
          <w:p>
            <w:pPr>
              <w:pStyle w:val="ListParagraph"/>
              <w:numPr>
                <w:ilvl w:val="0"/>
                <w:numId w:val="24"/>
              </w:numPr>
              <w:rPr/>
            </w:pPr>
            <w:r>
              <w:rPr/>
              <w:t>Podstawa programowa w kontekście programu nauczania oraz działania wychowawczo-profilaktyczne.</w:t>
            </w:r>
          </w:p>
          <w:p>
            <w:pPr>
              <w:pStyle w:val="ListParagraph"/>
              <w:numPr>
                <w:ilvl w:val="0"/>
                <w:numId w:val="24"/>
              </w:numPr>
              <w:rPr/>
            </w:pPr>
            <w:r>
              <w:rPr/>
              <w:t>Tematyka oceny jakości działalności szkoły lub placówki systemu oświaty.</w:t>
            </w:r>
          </w:p>
          <w:p>
            <w:pPr>
              <w:pStyle w:val="ListParagraph"/>
              <w:numPr>
                <w:ilvl w:val="0"/>
                <w:numId w:val="24"/>
              </w:numPr>
              <w:rPr/>
            </w:pPr>
            <w:r>
              <w:rPr/>
              <w:t>Rola nauczyciela i koncepcje pracy nauczyciela: etyka zawodowa nauczyciela.</w:t>
            </w:r>
          </w:p>
          <w:p>
            <w:pPr>
              <w:pStyle w:val="ListParagraph"/>
              <w:numPr>
                <w:ilvl w:val="0"/>
                <w:numId w:val="24"/>
              </w:numPr>
              <w:rPr/>
            </w:pPr>
            <w:r>
              <w:rPr/>
              <w:t>Nauczycielska pragmatyka zawodowa – prawa i obowiązki nauczycieli.</w:t>
            </w:r>
          </w:p>
          <w:p>
            <w:pPr>
              <w:pStyle w:val="ListParagraph"/>
              <w:numPr>
                <w:ilvl w:val="0"/>
                <w:numId w:val="24"/>
              </w:numPr>
              <w:rPr/>
            </w:pPr>
            <w:r>
              <w:rPr/>
              <w:t>Zasady odpowiedzialności prawnej opiekuna, nauczyciela, wychowawcy i za bezpieczeństwo oraz ochronę zdrowia uczniów.</w:t>
            </w:r>
          </w:p>
          <w:p>
            <w:pPr>
              <w:pStyle w:val="ListParagraph"/>
              <w:numPr>
                <w:ilvl w:val="0"/>
                <w:numId w:val="24"/>
              </w:numPr>
              <w:rPr/>
            </w:pPr>
            <w:r>
              <w:rPr/>
              <w:t>Problematyka oceny jakości pracy nauczyciela, zasady projektowania ścieżki własnego rozwoju zawodowego, rola początkującego nauczyciela w szkolnej rzeczywistości.</w:t>
            </w:r>
          </w:p>
          <w:p>
            <w:pPr>
              <w:pStyle w:val="ListParagraph"/>
              <w:numPr>
                <w:ilvl w:val="0"/>
                <w:numId w:val="24"/>
              </w:numPr>
              <w:rPr/>
            </w:pPr>
            <w:r>
              <w:rPr/>
              <w:t>Uwarunkowania sukcesu w pracy nauczyciela oraz choroby związane z wykonywaniem zawodu nauczyciela.</w:t>
            </w:r>
          </w:p>
          <w:p>
            <w:pPr>
              <w:pStyle w:val="ListParagraph"/>
              <w:numPr>
                <w:ilvl w:val="0"/>
                <w:numId w:val="24"/>
              </w:numPr>
              <w:rPr/>
            </w:pPr>
            <w:r>
              <w:rPr/>
              <w:t>Pomoc psychologiczno-pedagogiczna w szkole – regulacje prawne, formy i zasady udzielania wsparcia w placówkach systemu oświaty.</w:t>
            </w:r>
          </w:p>
          <w:p>
            <w:pPr>
              <w:pStyle w:val="ListParagraph"/>
              <w:numPr>
                <w:ilvl w:val="0"/>
                <w:numId w:val="24"/>
              </w:numPr>
              <w:spacing w:before="120" w:after="120"/>
              <w:contextualSpacing/>
              <w:rPr/>
            </w:pPr>
            <w:r>
              <w:rPr/>
              <w:t>Znaczenie współpracy rodziny ucznia i szkoły oraz szkoły ze środowiskiem pozaszkolnym.</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4"/>
              </w:numPr>
              <w:spacing w:before="120" w:after="120"/>
              <w:contextualSpacing/>
              <w:rPr/>
            </w:pPr>
            <w:r>
              <w:rPr/>
              <w:t>Kwieciński Z., Śliwerski B., (red. nauk.), Pedagogika. Podręcznik akademicki, PWN, Warszawa 2019.</w:t>
            </w:r>
          </w:p>
          <w:p>
            <w:pPr>
              <w:pStyle w:val="Normal"/>
              <w:numPr>
                <w:ilvl w:val="0"/>
                <w:numId w:val="14"/>
              </w:numPr>
              <w:spacing w:before="120" w:after="120"/>
              <w:contextualSpacing/>
              <w:rPr/>
            </w:pPr>
            <w:r>
              <w:rPr>
                <w:rFonts w:eastAsia="Times New Roman"/>
                <w:lang w:eastAsia="pl-PL"/>
              </w:rPr>
              <w:t>Nowak M., Podstawy pedagogiki otwartej, KUL, Lublin 2001.</w:t>
            </w:r>
          </w:p>
          <w:p>
            <w:pPr>
              <w:pStyle w:val="Normal"/>
              <w:numPr>
                <w:ilvl w:val="0"/>
                <w:numId w:val="14"/>
              </w:numPr>
              <w:spacing w:before="120" w:after="120"/>
              <w:contextualSpacing/>
              <w:rPr/>
            </w:pPr>
            <w:r>
              <w:rPr/>
              <w:t>Śliwerski B., (red.), Pedagogika, t. 2, Pedagogika wobec edukacji, polityki oświatowej i badań naukowych, GWP, Gdańsk 2006.</w:t>
            </w:r>
          </w:p>
          <w:p>
            <w:pPr>
              <w:pStyle w:val="Normal"/>
              <w:numPr>
                <w:ilvl w:val="0"/>
                <w:numId w:val="14"/>
              </w:numPr>
              <w:spacing w:before="120" w:after="120"/>
              <w:contextualSpacing/>
              <w:rPr>
                <w:bCs/>
              </w:rPr>
            </w:pPr>
            <w:r>
              <w:rPr/>
              <w:t>Śliwerski B., Pedagogika ogólna. Podstawowe prawidłowości, Impuls, Kraków 2012.</w:t>
            </w:r>
          </w:p>
          <w:p>
            <w:pPr>
              <w:pStyle w:val="Normal"/>
              <w:numPr>
                <w:ilvl w:val="0"/>
                <w:numId w:val="14"/>
              </w:numPr>
              <w:spacing w:before="120" w:after="120"/>
              <w:contextualSpacing/>
              <w:rPr/>
            </w:pPr>
            <w:r>
              <w:rPr/>
              <w:t>Witkowski L., Przełom dwoistości w pedagogice ogólnej. Historia, teoria, krytyka, Kraków 2013.</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5"/>
              </w:numPr>
              <w:spacing w:before="120" w:after="120"/>
              <w:contextualSpacing/>
              <w:rPr/>
            </w:pPr>
            <w:r>
              <w:rPr/>
              <w:t>Becker-Pestka D., Kowalik E., Aktualne problemy pedagogiczne, Konteksty i wyzwania, CeDeWu, Warszawa 2016.</w:t>
            </w:r>
          </w:p>
          <w:p>
            <w:pPr>
              <w:pStyle w:val="Normal"/>
              <w:numPr>
                <w:ilvl w:val="0"/>
                <w:numId w:val="15"/>
              </w:numPr>
              <w:spacing w:before="120" w:after="120"/>
              <w:contextualSpacing/>
              <w:rPr/>
            </w:pPr>
            <w:r>
              <w:rPr/>
              <w:t>Hejnicka-Bezwińska T., Pedagogika ogólna. Dyskursy o statusie naukowym i dydaktycznym, Bydgoszcz 2011.</w:t>
            </w:r>
          </w:p>
          <w:p>
            <w:pPr>
              <w:pStyle w:val="Normal"/>
              <w:numPr>
                <w:ilvl w:val="0"/>
                <w:numId w:val="15"/>
              </w:numPr>
              <w:spacing w:before="120" w:after="120"/>
              <w:contextualSpacing/>
              <w:rPr/>
            </w:pPr>
            <w:r>
              <w:rPr/>
              <w:t>Kron F. W., Pedagogika, kluczowe pojęcia, Sopot 2012.</w:t>
            </w:r>
          </w:p>
          <w:p>
            <w:pPr>
              <w:pStyle w:val="Normal"/>
              <w:numPr>
                <w:ilvl w:val="0"/>
                <w:numId w:val="15"/>
              </w:numPr>
              <w:spacing w:before="120" w:after="120"/>
              <w:contextualSpacing/>
              <w:rPr/>
            </w:pPr>
            <w:r>
              <w:rPr/>
              <w:t>Dembiński M., Pedagogiczne tworzenie istoty ludzkiej, Poznań 2013.</w:t>
            </w:r>
          </w:p>
          <w:p>
            <w:pPr>
              <w:pStyle w:val="Normal"/>
              <w:numPr>
                <w:ilvl w:val="0"/>
                <w:numId w:val="15"/>
              </w:numPr>
              <w:spacing w:before="120" w:after="120"/>
              <w:contextualSpacing/>
              <w:rPr/>
            </w:pPr>
            <w:r>
              <w:rPr/>
              <w:t>Pituła B., Stałe cechy osobowości nauczyciela determinantami jakości jego pracy zawodowej, Bydgoszcz 2010.</w:t>
            </w:r>
          </w:p>
          <w:p>
            <w:pPr>
              <w:pStyle w:val="Normal"/>
              <w:numPr>
                <w:ilvl w:val="0"/>
                <w:numId w:val="15"/>
              </w:numPr>
              <w:spacing w:before="120" w:after="120"/>
              <w:contextualSpacing/>
              <w:rPr/>
            </w:pPr>
            <w:r>
              <w:rPr/>
              <w:t>Dudzikowa M, Czerepaniak-Walczak M (red.), Wychowanie, t. 1- 5, Gdańsk 2007-2010.</w:t>
            </w:r>
          </w:p>
          <w:p>
            <w:pPr>
              <w:pStyle w:val="Normal"/>
              <w:numPr>
                <w:ilvl w:val="0"/>
                <w:numId w:val="15"/>
              </w:numPr>
              <w:spacing w:before="120" w:after="120"/>
              <w:contextualSpacing/>
              <w:rPr/>
            </w:pPr>
            <w:r>
              <w:rPr/>
              <w:t>Kron F. W., Pedagogika, kluczowe pojęcia, Sopot 2012.</w:t>
            </w:r>
          </w:p>
          <w:p>
            <w:pPr>
              <w:pStyle w:val="Normal"/>
              <w:numPr>
                <w:ilvl w:val="0"/>
                <w:numId w:val="15"/>
              </w:numPr>
              <w:spacing w:before="120" w:after="120"/>
              <w:contextualSpacing/>
              <w:rPr/>
            </w:pPr>
            <w:r>
              <w:rPr/>
              <w:t>Kunowski S., Podstawy współczesnej pedagogiki, Łódź 2001 i kolejne wyd.</w:t>
            </w:r>
          </w:p>
          <w:p>
            <w:pPr>
              <w:pStyle w:val="Normal"/>
              <w:numPr>
                <w:ilvl w:val="0"/>
                <w:numId w:val="15"/>
              </w:numPr>
              <w:spacing w:before="120" w:after="120"/>
              <w:contextualSpacing/>
              <w:rPr/>
            </w:pPr>
            <w:r>
              <w:rPr/>
              <w:t>Sroczyński W., Drogi rozwoju pedagogiki a edukacja, w: Edukacja w kreowaniu współczesnej rzeczywistości, Siedlce 2013.</w:t>
            </w:r>
          </w:p>
          <w:p>
            <w:pPr>
              <w:pStyle w:val="Normal"/>
              <w:numPr>
                <w:ilvl w:val="0"/>
                <w:numId w:val="15"/>
              </w:numPr>
              <w:spacing w:before="120" w:after="120"/>
              <w:contextualSpacing/>
              <w:rPr/>
            </w:pPr>
            <w:r>
              <w:rPr/>
              <w:t>Śliwerski B., (red.), Pedagogika, t.3, Subdyscypliny wiedzy pedagogicznej, GWP, Gdańsk 2006.</w:t>
            </w:r>
          </w:p>
          <w:p>
            <w:pPr>
              <w:pStyle w:val="Normal"/>
              <w:numPr>
                <w:ilvl w:val="0"/>
                <w:numId w:val="15"/>
              </w:numPr>
              <w:spacing w:before="120" w:after="120"/>
              <w:contextualSpacing/>
              <w:rPr/>
            </w:pPr>
            <w:r>
              <w:rPr/>
              <w:t>Witkowski L., Przełom dwoistości w pedagogice ogólnej. Historia, teoria, krytyka, Kraków 2013.</w:t>
            </w:r>
          </w:p>
          <w:p>
            <w:pPr>
              <w:pStyle w:val="Normal"/>
              <w:numPr>
                <w:ilvl w:val="0"/>
                <w:numId w:val="15"/>
              </w:numPr>
              <w:spacing w:before="120" w:after="120"/>
              <w:contextualSpacing/>
              <w:rPr/>
            </w:pPr>
            <w:r>
              <w:rPr/>
              <w:t>Zając D., Etyka zawodowa nauczycieli, Wydawnictwo Uniwersytetu Kazimierza Wielkiego, Bydgoszcz 2011.</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cs="Arial"/>
                <w:lang w:eastAsia="ar-SA"/>
              </w:rPr>
              <w:t>Metody podające: wykład informacyjny, wspomagany technikami multimedialnymi, tezy poparte przykładami praktycznymi (studium doświadczeń praktycznych popartych badaniami naukowymi na podstawie literatury przedmiotu); wykład problemowy.</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rFonts w:cs="Arial"/>
              </w:rPr>
            </w:pPr>
            <w:r>
              <w:rPr>
                <w:rFonts w:cs="Arial"/>
              </w:rPr>
              <w:t>Weryfikacja efektów uczenia się nastąpi w trakcie egzaminu w formie pisemnej - odpowiedź pisemna na trzy egzaminacyjne pytania problemowe z zakresu materiału wykładowego i wskazanej literatury wraz z krytyczną refleksją nad praktyką edukacyjną – określenie merytorycznego przygotowania w zakresie wiedzy i umiejętności jej nabywania i wykorzystania.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Egzamin pisemny. O ocenie z egzaminu decyduje poziom odpowiedzi pisemnej studenta na trzy pytania w zestawie egzaminacyjnym. Za poprawnie udzielone odpowiedzi student otrzymuje 30 punktów (po 10 pkt. za każdą odpowiedź).</w:t>
            </w:r>
          </w:p>
          <w:p>
            <w:pPr>
              <w:pStyle w:val="Normal"/>
              <w:rPr/>
            </w:pPr>
            <w:r>
              <w:rPr/>
              <w:t>Punkty uzyskane z egzaminu pisemnego są przeliczane na oceny wg skali procentowej:</w:t>
            </w:r>
          </w:p>
          <w:p>
            <w:pPr>
              <w:pStyle w:val="Normal"/>
              <w:rPr/>
            </w:pPr>
            <w:r>
              <w:rPr/>
              <w:t>do 50% - niedostateczny,</w:t>
            </w:r>
          </w:p>
          <w:p>
            <w:pPr>
              <w:pStyle w:val="Normal"/>
              <w:rPr/>
            </w:pPr>
            <w:r>
              <w:rPr/>
              <w:t>51% - 60% - dostateczny,</w:t>
            </w:r>
          </w:p>
          <w:p>
            <w:pPr>
              <w:pStyle w:val="Normal"/>
              <w:rPr/>
            </w:pPr>
            <w:r>
              <w:rPr/>
              <w:t>61% - 70% - dostateczny plus,</w:t>
            </w:r>
          </w:p>
          <w:p>
            <w:pPr>
              <w:pStyle w:val="Normal"/>
              <w:rPr/>
            </w:pPr>
            <w:r>
              <w:rPr/>
              <w:t>71% - 80% - dobry,</w:t>
            </w:r>
          </w:p>
          <w:p>
            <w:pPr>
              <w:pStyle w:val="Normal"/>
              <w:rPr/>
            </w:pPr>
            <w:r>
              <w:rPr/>
              <w:t>81% - 90% - dobry plus,</w:t>
            </w:r>
          </w:p>
          <w:p>
            <w:pPr>
              <w:pStyle w:val="Normal"/>
              <w:spacing w:before="120" w:after="120"/>
              <w:rPr>
                <w:rFonts w:eastAsia="Arial Unicode MS" w:cs="Arial"/>
                <w:u w:val="single"/>
                <w:lang w:eastAsia="ar-SA"/>
              </w:rPr>
            </w:pPr>
            <w:r>
              <w:rPr/>
              <w:t>91% - 100% - bardzo dobry</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5718"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Wykłady</w:t>
            </w:r>
          </w:p>
        </w:tc>
        <w:tc>
          <w:tcPr>
            <w:tcW w:w="571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30 godzin</w:t>
            </w:r>
          </w:p>
        </w:tc>
      </w:tr>
      <w:tr>
        <w:trPr>
          <w:trHeight w:val="330"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w:t>
            </w:r>
          </w:p>
        </w:tc>
        <w:tc>
          <w:tcPr>
            <w:tcW w:w="571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20 godzin</w:t>
            </w:r>
          </w:p>
        </w:tc>
      </w:tr>
      <w:tr>
        <w:trPr>
          <w:trHeight w:val="330"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Studiowanie literatury przedmiotu</w:t>
            </w:r>
          </w:p>
        </w:tc>
        <w:tc>
          <w:tcPr>
            <w:tcW w:w="571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egzaminu</w:t>
            </w:r>
          </w:p>
        </w:tc>
        <w:tc>
          <w:tcPr>
            <w:tcW w:w="571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571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50 godzin</w:t>
            </w:r>
          </w:p>
        </w:tc>
      </w:tr>
      <w:tr>
        <w:trPr>
          <w:trHeight w:val="360" w:hRule="atLeast"/>
        </w:trPr>
        <w:tc>
          <w:tcPr>
            <w:tcW w:w="4949"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571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2</w:t>
            </w:r>
          </w:p>
        </w:tc>
      </w:tr>
    </w:tbl>
    <w:p>
      <w:pPr>
        <w:pStyle w:val="Normal"/>
        <w:spacing w:lineRule="auto" w:line="240" w:before="0" w:after="0"/>
        <w:ind w:left="0"/>
        <w:rPr>
          <w:rFonts w:cs="Arial"/>
          <w:color w:themeColor="background2" w:themeShade="1a" w:val="171717"/>
        </w:rPr>
      </w:pPr>
      <w:r>
        <w:rPr>
          <w:rFonts w:cs="Arial"/>
          <w:color w:themeColor="background2" w:themeShade="1a" w:val="171717"/>
        </w:rPr>
      </w:r>
    </w:p>
    <w:p>
      <w:pPr>
        <w:pStyle w:val="Normal"/>
        <w:spacing w:lineRule="auto" w:line="240" w:before="0" w:after="0"/>
        <w:ind w:left="0"/>
        <w:rPr>
          <w:rFonts w:cs="Arial"/>
          <w:color w:themeColor="background2" w:themeShade="1a" w:val="171717"/>
        </w:rPr>
      </w:pPr>
      <w:r>
        <w:rPr>
          <w:rFonts w:cs="Arial"/>
          <w:color w:themeColor="background2" w:themeShade="1a" w:val="171717"/>
        </w:rPr>
      </w:r>
      <w:r>
        <w:br w:type="page"/>
      </w:r>
    </w:p>
    <w:tbl>
      <w:tblPr>
        <w:tblW w:w="10632"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702"/>
        <w:gridCol w:w="323"/>
        <w:gridCol w:w="422"/>
        <w:gridCol w:w="570"/>
        <w:gridCol w:w="255"/>
        <w:gridCol w:w="168"/>
        <w:gridCol w:w="144"/>
        <w:gridCol w:w="562"/>
        <w:gridCol w:w="959"/>
        <w:gridCol w:w="825"/>
        <w:gridCol w:w="1480"/>
        <w:gridCol w:w="1093"/>
        <w:gridCol w:w="421"/>
        <w:gridCol w:w="1708"/>
      </w:tblGrid>
      <w:tr>
        <w:trPr>
          <w:trHeight w:val="509" w:hRule="atLeast"/>
        </w:trPr>
        <w:tc>
          <w:tcPr>
            <w:tcW w:w="10632"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contextualSpacing/>
              <w:jc w:val="center"/>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5105"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5527"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227" w:right="57"/>
              <w:jc w:val="left"/>
              <w:rPr/>
            </w:pPr>
            <w:bookmarkStart w:id="13" w:name="Pedagogika_społeczna"/>
            <w:bookmarkEnd w:id="13"/>
            <w:r>
              <w:rPr/>
              <w:t>Pedagogika społeczna</w:t>
            </w:r>
          </w:p>
        </w:tc>
      </w:tr>
      <w:tr>
        <w:trPr>
          <w:trHeight w:val="304" w:hRule="atLeast"/>
        </w:trPr>
        <w:tc>
          <w:tcPr>
            <w:tcW w:w="4146"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6486"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t>Social pedagogy</w:t>
            </w:r>
          </w:p>
        </w:tc>
      </w:tr>
      <w:tr>
        <w:trPr>
          <w:trHeight w:val="454" w:hRule="atLeast"/>
        </w:trPr>
        <w:tc>
          <w:tcPr>
            <w:tcW w:w="3017"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7615"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rFonts w:cs="Arial"/>
              </w:rPr>
              <w:t>Polski</w:t>
            </w:r>
          </w:p>
        </w:tc>
      </w:tr>
      <w:tr>
        <w:trPr>
          <w:trHeight w:val="454" w:hRule="atLeast"/>
        </w:trPr>
        <w:tc>
          <w:tcPr>
            <w:tcW w:w="7410"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222"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 sp. nauczycielska</w:t>
            </w:r>
          </w:p>
        </w:tc>
      </w:tr>
      <w:tr>
        <w:trPr>
          <w:trHeight w:val="454" w:hRule="atLeast"/>
        </w:trPr>
        <w:tc>
          <w:tcPr>
            <w:tcW w:w="3440"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192" w:type="dxa"/>
            <w:gridSpan w:val="8"/>
            <w:tcBorders>
              <w:top w:val="single" w:sz="6" w:space="0" w:color="000000"/>
              <w:left w:val="single" w:sz="6" w:space="0" w:color="000000"/>
              <w:right w:val="single" w:sz="6" w:space="0" w:color="000000"/>
            </w:tcBorders>
            <w:vAlign w:val="center"/>
          </w:tcPr>
          <w:p>
            <w:pPr>
              <w:pStyle w:val="Normal"/>
              <w:spacing w:before="120" w:after="120"/>
              <w:rPr/>
            </w:pPr>
            <w:r>
              <w:rPr/>
              <w:t>Instytut Językoznawstwa i Literaturoznawstwa/Instytut Pedagogiki</w:t>
            </w:r>
          </w:p>
        </w:tc>
      </w:tr>
      <w:tr>
        <w:trPr>
          <w:trHeight w:val="454" w:hRule="atLeast"/>
        </w:trPr>
        <w:tc>
          <w:tcPr>
            <w:tcW w:w="8503"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129" w:type="dxa"/>
            <w:gridSpan w:val="2"/>
            <w:tcBorders>
              <w:top w:val="single" w:sz="6" w:space="0" w:color="000000"/>
              <w:left w:val="single" w:sz="6" w:space="0" w:color="000000"/>
              <w:right w:val="single" w:sz="6" w:space="0" w:color="000000"/>
            </w:tcBorders>
            <w:vAlign w:val="center"/>
          </w:tcPr>
          <w:p>
            <w:pPr>
              <w:pStyle w:val="Normal"/>
              <w:spacing w:before="120" w:after="120"/>
              <w:rPr/>
            </w:pPr>
            <w:r>
              <w:rPr>
                <w:rFonts w:cs="Arial"/>
                <w:color w:val="000000"/>
              </w:rPr>
              <w:t>Przedmiot fakultatywny</w:t>
            </w:r>
          </w:p>
        </w:tc>
      </w:tr>
      <w:tr>
        <w:trPr>
          <w:trHeight w:val="454" w:hRule="atLeast"/>
        </w:trPr>
        <w:tc>
          <w:tcPr>
            <w:tcW w:w="8503"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129" w:type="dxa"/>
            <w:gridSpan w:val="2"/>
            <w:tcBorders>
              <w:top w:val="single" w:sz="6" w:space="0" w:color="000000"/>
              <w:left w:val="single" w:sz="6" w:space="0" w:color="000000"/>
              <w:right w:val="single" w:sz="6" w:space="0" w:color="000000"/>
            </w:tcBorders>
            <w:vAlign w:val="center"/>
          </w:tcPr>
          <w:p>
            <w:pPr>
              <w:pStyle w:val="Normal"/>
              <w:spacing w:before="120" w:after="120"/>
              <w:rPr/>
            </w:pPr>
            <w:r>
              <w:rPr>
                <w:rFonts w:cs="Arial"/>
                <w:color w:val="000000"/>
              </w:rPr>
              <w:t>Studia p</w:t>
            </w:r>
            <w:r>
              <w:rPr>
                <w:rFonts w:cs="Arial"/>
              </w:rPr>
              <w:t>ierwszego stopnia</w:t>
            </w:r>
          </w:p>
        </w:tc>
      </w:tr>
      <w:tr>
        <w:trPr>
          <w:trHeight w:val="454" w:hRule="atLeast"/>
        </w:trPr>
        <w:tc>
          <w:tcPr>
            <w:tcW w:w="2447"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185" w:type="dxa"/>
            <w:gridSpan w:val="11"/>
            <w:tcBorders>
              <w:top w:val="single" w:sz="6" w:space="0" w:color="000000"/>
              <w:left w:val="single" w:sz="6" w:space="0" w:color="000000"/>
              <w:right w:val="single" w:sz="6" w:space="0" w:color="000000"/>
            </w:tcBorders>
            <w:vAlign w:val="center"/>
          </w:tcPr>
          <w:p>
            <w:pPr>
              <w:pStyle w:val="Normal"/>
              <w:spacing w:before="120" w:after="120"/>
              <w:rPr/>
            </w:pPr>
            <w:r>
              <w:rPr>
                <w:rFonts w:cs="Arial"/>
                <w:color w:val="000000"/>
              </w:rPr>
              <w:t>1</w:t>
            </w:r>
          </w:p>
        </w:tc>
      </w:tr>
      <w:tr>
        <w:trPr>
          <w:trHeight w:val="454" w:hRule="atLeast"/>
        </w:trPr>
        <w:tc>
          <w:tcPr>
            <w:tcW w:w="2025"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8607" w:type="dxa"/>
            <w:gridSpan w:val="12"/>
            <w:tcBorders>
              <w:top w:val="single" w:sz="6" w:space="0" w:color="000000"/>
              <w:left w:val="single" w:sz="6" w:space="0" w:color="000000"/>
              <w:right w:val="single" w:sz="6" w:space="0" w:color="000000"/>
            </w:tcBorders>
            <w:vAlign w:val="center"/>
          </w:tcPr>
          <w:p>
            <w:pPr>
              <w:pStyle w:val="Normal"/>
              <w:spacing w:before="120" w:after="120"/>
              <w:rPr/>
            </w:pPr>
            <w:r>
              <w:rPr>
                <w:rFonts w:cs="Arial"/>
                <w:color w:val="000000"/>
              </w:rPr>
              <w:t>2</w:t>
            </w:r>
          </w:p>
        </w:tc>
      </w:tr>
      <w:tr>
        <w:trPr>
          <w:trHeight w:val="454" w:hRule="atLeast"/>
        </w:trPr>
        <w:tc>
          <w:tcPr>
            <w:tcW w:w="3584"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7048" w:type="dxa"/>
            <w:gridSpan w:val="7"/>
            <w:tcBorders>
              <w:top w:val="single" w:sz="6" w:space="0" w:color="000000"/>
              <w:left w:val="single" w:sz="6" w:space="0" w:color="000000"/>
              <w:right w:val="single" w:sz="6" w:space="0" w:color="000000"/>
            </w:tcBorders>
            <w:vAlign w:val="center"/>
          </w:tcPr>
          <w:p>
            <w:pPr>
              <w:pStyle w:val="Normal"/>
              <w:spacing w:before="120" w:after="120"/>
              <w:rPr/>
            </w:pPr>
            <w:r>
              <w:rPr>
                <w:rFonts w:cs="Arial"/>
                <w:color w:val="000000"/>
              </w:rPr>
              <w:t>1</w:t>
            </w:r>
          </w:p>
        </w:tc>
      </w:tr>
      <w:tr>
        <w:trPr>
          <w:trHeight w:val="454" w:hRule="atLeast"/>
        </w:trPr>
        <w:tc>
          <w:tcPr>
            <w:tcW w:w="5930"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4702"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Agnieszka Roguska</w:t>
            </w:r>
          </w:p>
        </w:tc>
      </w:tr>
      <w:tr>
        <w:trPr>
          <w:trHeight w:val="454" w:hRule="atLeast"/>
        </w:trPr>
        <w:tc>
          <w:tcPr>
            <w:tcW w:w="5930"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4702"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Agnieszka Roguska</w:t>
            </w:r>
          </w:p>
        </w:tc>
      </w:tr>
      <w:tr>
        <w:trPr>
          <w:trHeight w:val="454" w:hRule="atLeast"/>
        </w:trPr>
        <w:tc>
          <w:tcPr>
            <w:tcW w:w="5930"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4702" w:type="dxa"/>
            <w:gridSpan w:val="4"/>
            <w:tcBorders>
              <w:top w:val="single" w:sz="6" w:space="0" w:color="000000"/>
              <w:left w:val="single" w:sz="6" w:space="0" w:color="000000"/>
              <w:right w:val="single" w:sz="6" w:space="0" w:color="000000"/>
            </w:tcBorders>
            <w:vAlign w:val="center"/>
          </w:tcPr>
          <w:p>
            <w:pPr>
              <w:pStyle w:val="Normal"/>
              <w:spacing w:before="120" w:after="120"/>
              <w:rPr>
                <w:rFonts w:cs="Arial"/>
                <w:bCs/>
              </w:rPr>
            </w:pPr>
            <w:r>
              <w:rPr>
                <w:rFonts w:cs="Arial"/>
                <w:bCs/>
              </w:rPr>
              <w:t>Celem przedmiotu jest:</w:t>
            </w:r>
          </w:p>
          <w:p>
            <w:pPr>
              <w:pStyle w:val="Normal"/>
              <w:numPr>
                <w:ilvl w:val="0"/>
                <w:numId w:val="18"/>
              </w:numPr>
              <w:spacing w:before="120" w:after="120"/>
              <w:contextualSpacing/>
              <w:rPr>
                <w:rFonts w:cs="Arial"/>
                <w:bCs/>
              </w:rPr>
            </w:pPr>
            <w:r>
              <w:rPr>
                <w:rFonts w:cs="Arial"/>
                <w:bCs/>
              </w:rPr>
              <w:t>Nabycie wiedzy z zakresu podstawowych pojęć związanych z pedagogiką społeczną.</w:t>
            </w:r>
          </w:p>
          <w:p>
            <w:pPr>
              <w:pStyle w:val="Normal"/>
              <w:numPr>
                <w:ilvl w:val="0"/>
                <w:numId w:val="18"/>
              </w:numPr>
              <w:spacing w:before="120" w:after="120"/>
              <w:contextualSpacing/>
              <w:rPr>
                <w:rFonts w:cs="Arial"/>
                <w:bCs/>
              </w:rPr>
            </w:pPr>
            <w:r>
              <w:rPr>
                <w:rFonts w:cs="Arial"/>
                <w:bCs/>
              </w:rPr>
              <w:t>Nabycie wiedzy i umiejętności w zakresu dostrzegania specyfiki funkcjonowania grup, organizacji i instytucji w kontekście działań pedagogicznych.</w:t>
            </w:r>
          </w:p>
          <w:p>
            <w:pPr>
              <w:pStyle w:val="Normal"/>
              <w:numPr>
                <w:ilvl w:val="0"/>
                <w:numId w:val="18"/>
              </w:numPr>
              <w:spacing w:before="120" w:after="120"/>
              <w:contextualSpacing/>
              <w:rPr>
                <w:rFonts w:cs="Arial"/>
                <w:bCs/>
              </w:rPr>
            </w:pPr>
            <w:r>
              <w:rPr>
                <w:rFonts w:cs="Arial"/>
                <w:bCs/>
              </w:rPr>
              <w:t>Nabycie umiejętności analizowania rzeczywistości wychowawczej, zjawisk społecznych, różnych rodzajów środowisk wychowawczych.</w:t>
            </w:r>
          </w:p>
        </w:tc>
      </w:tr>
      <w:tr>
        <w:trPr>
          <w:trHeight w:val="454" w:hRule="atLeast"/>
        </w:trPr>
        <w:tc>
          <w:tcPr>
            <w:tcW w:w="1702"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22"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c>
          <w:tcPr>
            <w:tcW w:w="1708"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290" w:hRule="atLeast"/>
        </w:trPr>
        <w:tc>
          <w:tcPr>
            <w:tcW w:w="170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S_W09</w:t>
            </w:r>
          </w:p>
        </w:tc>
        <w:tc>
          <w:tcPr>
            <w:tcW w:w="7222"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zasady pracy opiekuńczo-wychowawczej nauczyciela: obowiązki nauczyciela jako wychowawcy klasy, metodykę pracy wychowawczej, program pracy wychowawczej, style kierowania klasą, ład i dyscyplinę, poszanowanie godności dziecka, ucznia lub wychowanka, różnicowanie, indywidualizację i personalizację pracy z uczniami, funkcjonowanie klasy szkolnej jako grupy społecznej, procesy społeczne w klasie, rozwiązywanie konfliktów w klasie lub grupie wychowawczej, animowanie życia społeczno-kulturalnego klasy, wspieranie samorządności i autonomii uczniów, rozwijanie u dzieci, uczniów lub wychowanków kompetencji komunikacyjnych i umiejętności społecznych niezbędnych do nawiązywania poprawnych relacji; pojęcia integracji i inkluzji; sytuację dziecka z niepełnosprawnością fizyczną i intelektualną w szkole ogólnodostępnej, problemy dzieci z zaburzeniami ze spektrum autyzmu i ich funkcjonowanie, problemy dzieci zaniedbanych i pozbawionych opieki oraz szkolną sytuację dzieci z doświadczeniem migracyjnym; problematykę dziecka w sytuacji kryzysowej lub traumatycznej; zagrożenia dzieci i młodzieży: zjawiska agresji i przemocy, w tym agresji elektronicznej, oraz uzależnień, w tym od środków psychoaktywnych i komputera, a także zagadnienia związane z grupami nieformalnymi, podkulturami młodzieżowymi i sektami;</w:t>
            </w:r>
          </w:p>
        </w:tc>
        <w:tc>
          <w:tcPr>
            <w:tcW w:w="170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B.2.W4.</w:t>
            </w:r>
          </w:p>
        </w:tc>
      </w:tr>
      <w:tr>
        <w:trPr>
          <w:trHeight w:val="454" w:hRule="atLeast"/>
        </w:trPr>
        <w:tc>
          <w:tcPr>
            <w:tcW w:w="1702"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22"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UMIEJĘTNOŚCI</w:t>
            </w:r>
          </w:p>
          <w:p>
            <w:pPr>
              <w:pStyle w:val="Normal"/>
              <w:spacing w:lineRule="auto" w:line="240" w:before="120" w:after="120"/>
              <w:rPr>
                <w:rFonts w:cs="Arial"/>
                <w:b/>
                <w:color w:val="000000"/>
              </w:rPr>
            </w:pPr>
            <w:r>
              <w:rPr>
                <w:rFonts w:cs="Arial"/>
                <w:b/>
                <w:color w:val="000000"/>
              </w:rPr>
              <w:t>Potrafi:</w:t>
            </w:r>
          </w:p>
        </w:tc>
        <w:tc>
          <w:tcPr>
            <w:tcW w:w="1708"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290" w:hRule="atLeast"/>
        </w:trPr>
        <w:tc>
          <w:tcPr>
            <w:tcW w:w="170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S_U12</w:t>
            </w:r>
          </w:p>
        </w:tc>
        <w:tc>
          <w:tcPr>
            <w:tcW w:w="7222"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nawiązywać współpracę z nauczycielami oraz ze środowiskiem pozaszkolnym;</w:t>
            </w:r>
          </w:p>
        </w:tc>
        <w:tc>
          <w:tcPr>
            <w:tcW w:w="170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B.2.U4.</w:t>
            </w:r>
          </w:p>
        </w:tc>
      </w:tr>
      <w:tr>
        <w:trPr>
          <w:trHeight w:val="290" w:hRule="atLeast"/>
        </w:trPr>
        <w:tc>
          <w:tcPr>
            <w:tcW w:w="170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S_U13</w:t>
            </w:r>
          </w:p>
        </w:tc>
        <w:tc>
          <w:tcPr>
            <w:tcW w:w="7222"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rozpoznawać sytuację zagrożeń i uzależnień uczniów;</w:t>
            </w:r>
          </w:p>
        </w:tc>
        <w:tc>
          <w:tcPr>
            <w:tcW w:w="170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B.2.U5.</w:t>
            </w:r>
          </w:p>
        </w:tc>
      </w:tr>
      <w:tr>
        <w:trPr>
          <w:trHeight w:val="454" w:hRule="atLeast"/>
        </w:trPr>
        <w:tc>
          <w:tcPr>
            <w:tcW w:w="1702"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22"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KOMPETENCJE SPOŁECZNE</w:t>
            </w:r>
          </w:p>
          <w:p>
            <w:pPr>
              <w:pStyle w:val="Normal"/>
              <w:spacing w:lineRule="auto" w:line="240" w:before="120" w:after="120"/>
              <w:rPr>
                <w:rFonts w:cs="Arial"/>
                <w:b/>
                <w:color w:val="000000"/>
              </w:rPr>
            </w:pPr>
            <w:r>
              <w:rPr>
                <w:rFonts w:cs="Arial"/>
                <w:b/>
                <w:color w:val="000000"/>
              </w:rPr>
              <w:t>Jest gotów do:</w:t>
            </w:r>
          </w:p>
        </w:tc>
        <w:tc>
          <w:tcPr>
            <w:tcW w:w="1708"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290" w:hRule="atLeast"/>
        </w:trPr>
        <w:tc>
          <w:tcPr>
            <w:tcW w:w="170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S_K04</w:t>
            </w:r>
          </w:p>
        </w:tc>
        <w:tc>
          <w:tcPr>
            <w:tcW w:w="7222"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profesjonalnego rozwiązywania konfliktów w klasie szkolnej lub grupie wychowawczej;</w:t>
            </w:r>
          </w:p>
        </w:tc>
        <w:tc>
          <w:tcPr>
            <w:tcW w:w="1708"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B.2.K2.</w:t>
            </w:r>
          </w:p>
        </w:tc>
      </w:tr>
      <w:tr>
        <w:trPr>
          <w:trHeight w:val="454" w:hRule="atLeast"/>
        </w:trPr>
        <w:tc>
          <w:tcPr>
            <w:tcW w:w="3272"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360"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Ćwiczenia</w:t>
            </w:r>
          </w:p>
        </w:tc>
      </w:tr>
      <w:tr>
        <w:trPr>
          <w:trHeight w:val="454" w:hRule="atLeast"/>
        </w:trPr>
        <w:tc>
          <w:tcPr>
            <w:tcW w:w="10632"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Podstawowe wiadomości z pedagogiki ogólnej.</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25"/>
              </w:numPr>
              <w:spacing w:before="120" w:after="120"/>
              <w:contextualSpacing/>
              <w:rPr/>
            </w:pPr>
            <w:r>
              <w:rPr/>
              <w:t>Geneza i rozwój pedagogiki społecznej.</w:t>
            </w:r>
          </w:p>
          <w:p>
            <w:pPr>
              <w:pStyle w:val="ListParagraph"/>
              <w:numPr>
                <w:ilvl w:val="0"/>
                <w:numId w:val="25"/>
              </w:numPr>
              <w:rPr/>
            </w:pPr>
            <w:r>
              <w:rPr/>
              <w:t>Przedmiot i zadanie pedagogiki społecznej.</w:t>
            </w:r>
          </w:p>
          <w:p>
            <w:pPr>
              <w:pStyle w:val="ListParagraph"/>
              <w:numPr>
                <w:ilvl w:val="0"/>
                <w:numId w:val="25"/>
              </w:numPr>
              <w:rPr/>
            </w:pPr>
            <w:r>
              <w:rPr/>
              <w:t>Miejsce pedagogiki społecznej wśród innych nauk.</w:t>
            </w:r>
          </w:p>
          <w:p>
            <w:pPr>
              <w:pStyle w:val="ListParagraph"/>
              <w:numPr>
                <w:ilvl w:val="0"/>
                <w:numId w:val="25"/>
              </w:numPr>
              <w:rPr/>
            </w:pPr>
            <w:r>
              <w:rPr/>
              <w:t>Środowisko wychowawcze i jego podstawowe komponenty.</w:t>
            </w:r>
          </w:p>
          <w:p>
            <w:pPr>
              <w:pStyle w:val="ListParagraph"/>
              <w:numPr>
                <w:ilvl w:val="0"/>
                <w:numId w:val="25"/>
              </w:numPr>
              <w:rPr/>
            </w:pPr>
            <w:r>
              <w:rPr/>
              <w:t>Zasady pracy opiekuńczo-wychowawczej nauczyciela: obowiązki nauczyciela jako wychowawcy klasy, metodyka pracy wychowawczej, program pracy wychowawczej, style kierowania klasą, ład i dyscyplina.</w:t>
            </w:r>
          </w:p>
          <w:p>
            <w:pPr>
              <w:pStyle w:val="ListParagraph"/>
              <w:numPr>
                <w:ilvl w:val="0"/>
                <w:numId w:val="25"/>
              </w:numPr>
              <w:rPr/>
            </w:pPr>
            <w:r>
              <w:rPr/>
              <w:t>Poszanowanie godności dziecka, ucznia lub wychowanka, różnicowanie, indywidualizacja i personalizacja pracy z uczniami.</w:t>
            </w:r>
          </w:p>
          <w:p>
            <w:pPr>
              <w:pStyle w:val="ListParagraph"/>
              <w:numPr>
                <w:ilvl w:val="0"/>
                <w:numId w:val="25"/>
              </w:numPr>
              <w:rPr/>
            </w:pPr>
            <w:r>
              <w:rPr/>
              <w:t>Funkcjonowanie klasy szkolnej jako grupy społecznej, procesy społeczne w klasie.</w:t>
            </w:r>
          </w:p>
          <w:p>
            <w:pPr>
              <w:pStyle w:val="ListParagraph"/>
              <w:numPr>
                <w:ilvl w:val="0"/>
                <w:numId w:val="25"/>
              </w:numPr>
              <w:rPr/>
            </w:pPr>
            <w:r>
              <w:rPr/>
              <w:t>Rozwiązywanie konfliktów w klasie lub grupie wychowawczej.</w:t>
            </w:r>
          </w:p>
          <w:p>
            <w:pPr>
              <w:pStyle w:val="ListParagraph"/>
              <w:numPr>
                <w:ilvl w:val="0"/>
                <w:numId w:val="25"/>
              </w:numPr>
              <w:rPr/>
            </w:pPr>
            <w:r>
              <w:rPr/>
              <w:t>Animowanie życia społeczno-kulturalnego klasy, wspieranie samorządności i autonomii uczniów.</w:t>
            </w:r>
          </w:p>
          <w:p>
            <w:pPr>
              <w:pStyle w:val="ListParagraph"/>
              <w:numPr>
                <w:ilvl w:val="0"/>
                <w:numId w:val="25"/>
              </w:numPr>
              <w:rPr/>
            </w:pPr>
            <w:r>
              <w:rPr/>
              <w:t>Kompetencje komunikacyjne i umiejętności społeczne niezbędne do nawiązywania poprawnych relacji.</w:t>
            </w:r>
          </w:p>
          <w:p>
            <w:pPr>
              <w:pStyle w:val="ListParagraph"/>
              <w:numPr>
                <w:ilvl w:val="0"/>
                <w:numId w:val="25"/>
              </w:numPr>
              <w:rPr/>
            </w:pPr>
            <w:r>
              <w:rPr/>
              <w:t>Pojęcia integracji i inkluzji; sytuacja ucznia z niepełnosprawnością fizyczną i intelektualną w szkole ogólnodostępnej, problemy dzieci z zaburzeniami ze spektrum autyzmu i ich funkcjonowanie, problemy dzieci zaniedbanych i pozbawionych opieki oraz szkolną sytuację dzieci z doświadczeniem migracyjnym.</w:t>
            </w:r>
          </w:p>
          <w:p>
            <w:pPr>
              <w:pStyle w:val="ListParagraph"/>
              <w:numPr>
                <w:ilvl w:val="0"/>
                <w:numId w:val="25"/>
              </w:numPr>
              <w:rPr/>
            </w:pPr>
            <w:r>
              <w:rPr/>
              <w:t>Problematyka dziecka w sytuacji kryzysowej lub traumatycznej.</w:t>
            </w:r>
          </w:p>
          <w:p>
            <w:pPr>
              <w:pStyle w:val="ListParagraph"/>
              <w:numPr>
                <w:ilvl w:val="0"/>
                <w:numId w:val="25"/>
              </w:numPr>
              <w:rPr/>
            </w:pPr>
            <w:r>
              <w:rPr/>
              <w:t>Zagrożenia dzieci i młodzieży: zjawiska agresji i przemocy, w tym agresji elektronicznej, oraz uzależnień, w tym od środków psychoaktywnych i komputera.</w:t>
            </w:r>
          </w:p>
          <w:p>
            <w:pPr>
              <w:pStyle w:val="ListParagraph"/>
              <w:numPr>
                <w:ilvl w:val="0"/>
                <w:numId w:val="25"/>
              </w:numPr>
              <w:spacing w:before="120" w:after="120"/>
              <w:contextualSpacing/>
              <w:rPr/>
            </w:pPr>
            <w:r>
              <w:rPr/>
              <w:t>Zagadnienia związane z grupami nieformalnymi, podkulturami młodzieżowymi i sektami.</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6"/>
              </w:numPr>
              <w:spacing w:before="120" w:after="120"/>
              <w:contextualSpacing/>
              <w:rPr/>
            </w:pPr>
            <w:r>
              <w:rPr/>
              <w:t>E. Marynowicz-Hetka (red.), Pedagogika społeczna. Podręcznik akademicki, t. 1, t. 2,  Warszawa 2006, 2007</w:t>
            </w:r>
          </w:p>
          <w:p>
            <w:pPr>
              <w:pStyle w:val="Normal"/>
              <w:numPr>
                <w:ilvl w:val="0"/>
                <w:numId w:val="16"/>
              </w:numPr>
              <w:spacing w:before="120" w:after="120"/>
              <w:contextualSpacing/>
              <w:rPr/>
            </w:pPr>
            <w:r>
              <w:rPr/>
              <w:t>S. Kawula (red.), Pedagogika społeczna. Dokonania, aktualność, perspektywy, Toruń 2001</w:t>
            </w:r>
          </w:p>
          <w:p>
            <w:pPr>
              <w:pStyle w:val="Normal"/>
              <w:numPr>
                <w:ilvl w:val="0"/>
                <w:numId w:val="16"/>
              </w:numPr>
              <w:spacing w:before="120" w:after="120"/>
              <w:contextualSpacing/>
              <w:rPr/>
            </w:pPr>
            <w:r>
              <w:rPr/>
              <w:t>A. Radziewicz-Winnicki, Pedagogika społeczna, Warszawa 2008</w:t>
            </w:r>
          </w:p>
          <w:p>
            <w:pPr>
              <w:pStyle w:val="Normal"/>
              <w:numPr>
                <w:ilvl w:val="0"/>
                <w:numId w:val="16"/>
              </w:numPr>
              <w:spacing w:before="120" w:after="120"/>
              <w:contextualSpacing/>
              <w:rPr/>
            </w:pPr>
            <w:r>
              <w:rPr/>
              <w:t>W. Sroczyński, Wybrane zagadnienia pedagogiki społecznej. Funkcja środowiskowa i socjalna, Siedlce 2011 (2013)</w:t>
            </w:r>
          </w:p>
          <w:p>
            <w:pPr>
              <w:pStyle w:val="Normal"/>
              <w:numPr>
                <w:ilvl w:val="0"/>
                <w:numId w:val="16"/>
              </w:numPr>
              <w:spacing w:before="120" w:after="120"/>
              <w:contextualSpacing/>
              <w:rPr/>
            </w:pPr>
            <w:r>
              <w:rPr/>
              <w:t>W. Sroczyński, Szkice do pedagogiki środowiskowej, Siedlce 2017</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7"/>
              </w:numPr>
              <w:spacing w:before="120" w:after="120"/>
              <w:contextualSpacing/>
              <w:rPr/>
            </w:pPr>
            <w:r>
              <w:rPr/>
              <w:t>D. Lalak, T. Pilch (red.), Elementarne pojęcia pedagogiki społecznej i pracy socjalnej, Warszawa 1999</w:t>
            </w:r>
          </w:p>
          <w:p>
            <w:pPr>
              <w:pStyle w:val="Normal"/>
              <w:numPr>
                <w:ilvl w:val="0"/>
                <w:numId w:val="17"/>
              </w:numPr>
              <w:spacing w:before="120" w:after="120"/>
              <w:contextualSpacing/>
              <w:rPr/>
            </w:pPr>
            <w:r>
              <w:rPr/>
              <w:t>T. Pilch, I. Lepalczyk (red.), Pedagogika społeczna, Warszawa 1995</w:t>
            </w:r>
          </w:p>
          <w:p>
            <w:pPr>
              <w:pStyle w:val="Normal"/>
              <w:numPr>
                <w:ilvl w:val="0"/>
                <w:numId w:val="17"/>
              </w:numPr>
              <w:spacing w:before="120" w:after="120"/>
              <w:contextualSpacing/>
              <w:rPr/>
            </w:pPr>
            <w:r>
              <w:rPr/>
              <w:t>S. Kawula, E. Marynowicz-Hetka, A. Przecławska (red.), Pedagogika społeczna w perspektywie europejskiej. Przeszłość, teraźniejszość, przyszłość, Olsztyn 2003</w:t>
            </w:r>
          </w:p>
          <w:p>
            <w:pPr>
              <w:pStyle w:val="Normal"/>
              <w:numPr>
                <w:ilvl w:val="0"/>
                <w:numId w:val="17"/>
              </w:numPr>
              <w:spacing w:before="120" w:after="120"/>
              <w:contextualSpacing/>
              <w:rPr/>
            </w:pPr>
            <w:r>
              <w:rPr/>
              <w:t>R. Wroczyński, Pedagogika społeczna, Warszawa 1985</w:t>
            </w:r>
          </w:p>
          <w:p>
            <w:pPr>
              <w:pStyle w:val="Normal"/>
              <w:numPr>
                <w:ilvl w:val="0"/>
                <w:numId w:val="17"/>
              </w:numPr>
              <w:spacing w:before="120" w:after="120"/>
              <w:contextualSpacing/>
              <w:rPr/>
            </w:pPr>
            <w:r>
              <w:rPr/>
              <w:t>H. Radlińska, Pedagogika społeczna, Wrocław 1961</w:t>
            </w:r>
          </w:p>
          <w:p>
            <w:pPr>
              <w:pStyle w:val="Normal"/>
              <w:numPr>
                <w:ilvl w:val="0"/>
                <w:numId w:val="17"/>
              </w:numPr>
              <w:spacing w:before="120" w:after="120"/>
              <w:contextualSpacing/>
              <w:rPr/>
            </w:pPr>
            <w:r>
              <w:rPr/>
              <w:t>H. Radlińska, Z dziejów pracy społecznej i oświatowej, Wrocław 1964</w:t>
            </w:r>
          </w:p>
          <w:p>
            <w:pPr>
              <w:pStyle w:val="Normal"/>
              <w:numPr>
                <w:ilvl w:val="0"/>
                <w:numId w:val="17"/>
              </w:numPr>
              <w:spacing w:before="120" w:after="120"/>
              <w:contextualSpacing/>
              <w:rPr/>
            </w:pPr>
            <w:r>
              <w:rPr/>
              <w:t>A. Kamiński, Funkcje pedagogiki społecznej. Praca socjalna i kulturalna, Warszawa 1982</w:t>
            </w:r>
          </w:p>
          <w:p>
            <w:pPr>
              <w:pStyle w:val="Normal"/>
              <w:numPr>
                <w:ilvl w:val="0"/>
                <w:numId w:val="17"/>
              </w:numPr>
              <w:spacing w:before="120" w:after="120"/>
              <w:contextualSpacing/>
              <w:rPr/>
            </w:pPr>
            <w:r>
              <w:rPr/>
              <w:t>E. Trempała, Panorama pedagogiki społecznej, Bydgoszcz 1997</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Ćwiczenia realizowane są z wykorzystaniem analizy tekstów z dyskusją, pracy w grupach z symulacją sytuacji społeczno-wychowawczych.</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Weryfikacja efektów uczenia się z zakresu wiedzy przeprowadzana jest podczas kolokwium pisemnego z uwzględnieniem analizy literatury przedmiotu. Weryfikacja efektów uczenia się w zakresie umiejętności jest realizowana podczas ćwiczeń uwzgledniających merytoryczność wypowiedzi, sposoby argumentowania swoich przekonań i współpracy w grupie przy realizacji zadań zespołowych/ symulacyjnych. Weryfikacja efektów uczenia się w zakresie kompetencji społecznych następuje w trakcie ćwiczeń poprzez ocenę postawy niezależności w wypowiadaniu myśli, wspierania grupy poprzez wchodzenie w różne role, np. lidera, człowieka kompromisu, wykonawcy, pomysłodawcy i innych w zależności od własnych predyspozycji i potrzeb zespołu.</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Przedmiot kończy się zaliczeniem z oceną. Na ocenę końcową składa się wynik kolokwium pisemnego, z którego student uzyskuje 5 punktów oraz zaliczenie ćwiczeń na podstawie projektu edukacyjnego, zaprezentowanego przed grupą z zainicjowaniem dyskusji problemowej, za który student uzyskuje 5 punktów. Maksymalnie student może uzyskać 10 punktów. Przy ocenie końcowej bierze się pod uwagę następujący rozkład punktów:</w:t>
            </w:r>
          </w:p>
          <w:p>
            <w:pPr>
              <w:pStyle w:val="Normal"/>
              <w:rPr/>
            </w:pPr>
            <w:r>
              <w:rPr/>
              <w:t>10 punktów – bardzo dobry</w:t>
            </w:r>
          </w:p>
          <w:p>
            <w:pPr>
              <w:pStyle w:val="Normal"/>
              <w:rPr/>
            </w:pPr>
            <w:r>
              <w:rPr/>
              <w:t>9 punktów – dobry plus</w:t>
            </w:r>
          </w:p>
          <w:p>
            <w:pPr>
              <w:pStyle w:val="Normal"/>
              <w:rPr/>
            </w:pPr>
            <w:r>
              <w:rPr/>
              <w:t>8 punktów – dobry</w:t>
            </w:r>
          </w:p>
          <w:p>
            <w:pPr>
              <w:pStyle w:val="Normal"/>
              <w:rPr/>
            </w:pPr>
            <w:r>
              <w:rPr/>
              <w:t>7 punktów – dostateczny plus</w:t>
            </w:r>
          </w:p>
          <w:p>
            <w:pPr>
              <w:pStyle w:val="Normal"/>
              <w:rPr/>
            </w:pPr>
            <w:r>
              <w:rPr/>
              <w:t>6 punktów – dostateczny</w:t>
            </w:r>
          </w:p>
          <w:p>
            <w:pPr>
              <w:pStyle w:val="Normal"/>
              <w:spacing w:before="120" w:after="120"/>
              <w:rPr/>
            </w:pPr>
            <w:r>
              <w:rPr/>
              <w:t>5 - 0 punktów – niedostateczny</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4702"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rFonts w:cs="Arial"/>
              </w:rPr>
              <w:t>Ćwiczenia</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Studiowanie literatury przedmiotu</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3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się do zaliczenia końcowego</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6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25 godzin</w:t>
            </w:r>
          </w:p>
        </w:tc>
      </w:tr>
      <w:tr>
        <w:trPr>
          <w:trHeight w:val="360" w:hRule="atLeast"/>
        </w:trPr>
        <w:tc>
          <w:tcPr>
            <w:tcW w:w="5930"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4702"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1</w:t>
            </w:r>
            <w:r>
              <w:rPr>
                <w:bCs/>
              </w:rPr>
              <w:fldChar w:fldCharType="end"/>
            </w:r>
          </w:p>
        </w:tc>
      </w:tr>
    </w:tbl>
    <w:p>
      <w:pPr>
        <w:pStyle w:val="Normal"/>
        <w:spacing w:lineRule="auto" w:line="240" w:before="0" w:after="0"/>
        <w:ind w:left="0"/>
        <w:rPr>
          <w:rFonts w:cs="Arial"/>
          <w:color w:themeColor="background2" w:themeShade="1a" w:val="171717"/>
        </w:rPr>
      </w:pPr>
      <w:r>
        <w:rPr>
          <w:rFonts w:cs="Arial"/>
          <w:color w:themeColor="background2" w:themeShade="1a" w:val="171717"/>
        </w:rPr>
      </w:r>
    </w:p>
    <w:p>
      <w:pPr>
        <w:pStyle w:val="Normal"/>
        <w:spacing w:lineRule="auto" w:line="240" w:before="0" w:after="0"/>
        <w:ind w:left="0"/>
        <w:rPr>
          <w:rFonts w:cs="Arial"/>
          <w:color w:themeColor="background2" w:themeShade="1a" w:val="171717"/>
        </w:rPr>
      </w:pPr>
      <w:r>
        <w:rPr>
          <w:rFonts w:cs="Arial"/>
          <w:color w:themeColor="background2" w:themeShade="1a" w:val="171717"/>
        </w:rPr>
      </w:r>
      <w:r>
        <w:br w:type="page"/>
      </w:r>
    </w:p>
    <w:p>
      <w:pPr>
        <w:pStyle w:val="Normal"/>
        <w:spacing w:lineRule="auto" w:line="240" w:before="0" w:after="0"/>
        <w:ind w:left="0"/>
        <w:rPr>
          <w:rFonts w:cs="Arial"/>
          <w:color w:themeColor="background2" w:themeShade="1a" w:val="171717"/>
        </w:rPr>
      </w:pPr>
      <w:r>
        <w:rPr>
          <w:rFonts w:cs="Arial"/>
          <w:color w:themeColor="background2" w:themeShade="1a" w:val="171717"/>
        </w:rPr>
      </w:r>
    </w:p>
    <w:tbl>
      <w:tblPr>
        <w:tblW w:w="10405"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164"/>
        <w:gridCol w:w="567"/>
        <w:gridCol w:w="567"/>
        <w:gridCol w:w="260"/>
        <w:gridCol w:w="166"/>
        <w:gridCol w:w="140"/>
        <w:gridCol w:w="566"/>
        <w:gridCol w:w="567"/>
        <w:gridCol w:w="711"/>
        <w:gridCol w:w="423"/>
        <w:gridCol w:w="1561"/>
        <w:gridCol w:w="1258"/>
        <w:gridCol w:w="585"/>
        <w:gridCol w:w="1870"/>
      </w:tblGrid>
      <w:tr>
        <w:trPr>
          <w:trHeight w:val="509" w:hRule="atLeast"/>
        </w:trPr>
        <w:tc>
          <w:tcPr>
            <w:tcW w:w="10405"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lineRule="auto" w:line="240" w:before="0" w:after="0"/>
              <w:rPr>
                <w:rFonts w:ascii="Arial" w:hAnsi="Arial" w:cs="Arial"/>
                <w:b/>
                <w:bCs/>
                <w:color w:val="000000"/>
              </w:rPr>
            </w:pPr>
            <w:r>
              <w:rPr>
                <w:rFonts w:cs="Arial"/>
                <w:b/>
                <w:bCs/>
                <w:color w:val="000000"/>
              </w:rPr>
              <w:t>Sylabus przedmiotu / modułu kształcenia</w:t>
            </w:r>
          </w:p>
        </w:tc>
      </w:tr>
      <w:tr>
        <w:trPr>
          <w:trHeight w:val="454" w:hRule="atLeast"/>
        </w:trPr>
        <w:tc>
          <w:tcPr>
            <w:tcW w:w="4708"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Nazwa przedmiotu/modułu kształcenia:</w:t>
            </w:r>
          </w:p>
        </w:tc>
        <w:tc>
          <w:tcPr>
            <w:tcW w:w="5697" w:type="dxa"/>
            <w:gridSpan w:val="5"/>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bookmarkStart w:id="14" w:name="Konwersacje_z_zakresu_edukacji_współczes"/>
            <w:bookmarkEnd w:id="14"/>
            <w:r>
              <w:rPr>
                <w:rFonts w:cs="Arial"/>
                <w:color w:val="000000"/>
              </w:rPr>
              <w:t>Konwersacje z zakresu edukacji współczesnej</w:t>
            </w:r>
          </w:p>
        </w:tc>
      </w:tr>
      <w:tr>
        <w:trPr>
          <w:trHeight w:val="454" w:hRule="atLeast"/>
        </w:trPr>
        <w:tc>
          <w:tcPr>
            <w:tcW w:w="3430"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lang w:val="en-US"/>
              </w:rPr>
            </w:pPr>
            <w:r>
              <w:rPr>
                <w:rFonts w:cs="Arial"/>
                <w:b/>
                <w:color w:val="000000"/>
                <w:lang w:val="en-US"/>
              </w:rPr>
              <w:t>Nazwa w języku angielskim:</w:t>
            </w:r>
          </w:p>
        </w:tc>
        <w:tc>
          <w:tcPr>
            <w:tcW w:w="6975" w:type="dxa"/>
            <w:gridSpan w:val="7"/>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lang w:val="en-US"/>
              </w:rPr>
            </w:pPr>
            <w:r>
              <w:rPr>
                <w:rFonts w:cs="Arial"/>
              </w:rPr>
              <w:t>Discussions on Contemporary Education</w:t>
            </w:r>
          </w:p>
        </w:tc>
      </w:tr>
      <w:tr>
        <w:trPr>
          <w:trHeight w:val="454" w:hRule="atLeast"/>
        </w:trPr>
        <w:tc>
          <w:tcPr>
            <w:tcW w:w="2298" w:type="dxa"/>
            <w:gridSpan w:val="3"/>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Język wykładowy:</w:t>
            </w:r>
          </w:p>
        </w:tc>
        <w:tc>
          <w:tcPr>
            <w:tcW w:w="8107"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 </w:t>
            </w:r>
            <w:r>
              <w:rPr>
                <w:rFonts w:cs="Arial"/>
                <w:color w:val="000000"/>
              </w:rPr>
              <w:t>angielski</w:t>
            </w:r>
          </w:p>
        </w:tc>
      </w:tr>
      <w:tr>
        <w:trPr>
          <w:trHeight w:val="454" w:hRule="atLeast"/>
        </w:trPr>
        <w:tc>
          <w:tcPr>
            <w:tcW w:w="6692"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Kierunek studiów, dla którego przedmiot jest oferowany:</w:t>
            </w:r>
          </w:p>
        </w:tc>
        <w:tc>
          <w:tcPr>
            <w:tcW w:w="3713" w:type="dxa"/>
            <w:gridSpan w:val="3"/>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2724" w:type="dxa"/>
            <w:gridSpan w:val="5"/>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Jednostka realizująca:</w:t>
            </w:r>
          </w:p>
        </w:tc>
        <w:tc>
          <w:tcPr>
            <w:tcW w:w="7681" w:type="dxa"/>
            <w:gridSpan w:val="9"/>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 xml:space="preserve"> </w:t>
            </w:r>
            <w:r>
              <w:rPr>
                <w:rFonts w:cs="Arial"/>
                <w:color w:val="000000"/>
              </w:rPr>
              <w:t>Instytut Językoznawstwa i Literaturoznawstwa</w:t>
            </w:r>
          </w:p>
        </w:tc>
      </w:tr>
      <w:tr>
        <w:trPr>
          <w:trHeight w:val="454" w:hRule="atLeast"/>
        </w:trPr>
        <w:tc>
          <w:tcPr>
            <w:tcW w:w="7950"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Rodzaj przedmiotu/modułu kształcenia (obowiązkowy/fakultatywny):</w:t>
            </w:r>
          </w:p>
        </w:tc>
        <w:tc>
          <w:tcPr>
            <w:tcW w:w="2455" w:type="dxa"/>
            <w:gridSpan w:val="2"/>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 </w:t>
            </w:r>
            <w:r>
              <w:rPr>
                <w:rFonts w:cs="Arial"/>
                <w:color w:val="000000"/>
              </w:rPr>
              <w:t>fakultatywny</w:t>
            </w:r>
          </w:p>
        </w:tc>
      </w:tr>
      <w:tr>
        <w:trPr>
          <w:trHeight w:val="454" w:hRule="atLeast"/>
        </w:trPr>
        <w:tc>
          <w:tcPr>
            <w:tcW w:w="7950"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Poziom modułu kształcenia (np. pierwszego lub drugiego stopnia, jednolitych magisterskich):</w:t>
            </w:r>
          </w:p>
        </w:tc>
        <w:tc>
          <w:tcPr>
            <w:tcW w:w="2455" w:type="dxa"/>
            <w:gridSpan w:val="2"/>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 </w:t>
            </w:r>
            <w:r>
              <w:rPr>
                <w:rFonts w:cs="Arial"/>
                <w:color w:val="000000"/>
              </w:rPr>
              <w:t>pierwszego stopnia</w:t>
            </w:r>
          </w:p>
        </w:tc>
      </w:tr>
      <w:tr>
        <w:trPr>
          <w:trHeight w:val="454" w:hRule="atLeast"/>
        </w:trPr>
        <w:tc>
          <w:tcPr>
            <w:tcW w:w="1731"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Rok studiów:</w:t>
            </w:r>
          </w:p>
        </w:tc>
        <w:tc>
          <w:tcPr>
            <w:tcW w:w="8674" w:type="dxa"/>
            <w:gridSpan w:val="12"/>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7"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Semestr:</w:t>
            </w:r>
          </w:p>
        </w:tc>
        <w:tc>
          <w:tcPr>
            <w:tcW w:w="6408" w:type="dxa"/>
            <w:gridSpan w:val="6"/>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2864"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Liczba punktów ECTS:</w:t>
            </w:r>
          </w:p>
        </w:tc>
        <w:tc>
          <w:tcPr>
            <w:tcW w:w="7541" w:type="dxa"/>
            <w:gridSpan w:val="8"/>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b/>
                <w:color w:val="000000"/>
              </w:rPr>
              <w:t xml:space="preserve"> </w:t>
            </w:r>
            <w:r>
              <w:rPr>
                <w:rFonts w:cs="Arial"/>
                <w:b/>
                <w:color w:val="000000"/>
              </w:rPr>
              <w:t>1</w:t>
            </w:r>
          </w:p>
        </w:tc>
      </w:tr>
      <w:tr>
        <w:trPr>
          <w:trHeight w:val="454" w:hRule="atLeast"/>
        </w:trPr>
        <w:tc>
          <w:tcPr>
            <w:tcW w:w="513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Imię i nazwisko koordynatora przedmiotu:</w:t>
            </w:r>
          </w:p>
        </w:tc>
        <w:tc>
          <w:tcPr>
            <w:tcW w:w="5274" w:type="dxa"/>
            <w:gridSpan w:val="4"/>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mgr Ewelina Chwedczuk</w:t>
            </w:r>
          </w:p>
        </w:tc>
      </w:tr>
      <w:tr>
        <w:trPr>
          <w:trHeight w:val="454" w:hRule="atLeast"/>
        </w:trPr>
        <w:tc>
          <w:tcPr>
            <w:tcW w:w="513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Imię i nazwisko prowadzących zajęcia:</w:t>
            </w:r>
          </w:p>
        </w:tc>
        <w:tc>
          <w:tcPr>
            <w:tcW w:w="5274" w:type="dxa"/>
            <w:gridSpan w:val="4"/>
            <w:tcBorders>
              <w:top w:val="single" w:sz="6" w:space="0" w:color="000000"/>
              <w:left w:val="single" w:sz="6"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mgr Ewelina Chwedczuk</w:t>
            </w:r>
          </w:p>
        </w:tc>
      </w:tr>
      <w:tr>
        <w:trPr>
          <w:trHeight w:val="454" w:hRule="atLeast"/>
        </w:trPr>
        <w:tc>
          <w:tcPr>
            <w:tcW w:w="513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Założenia i cele przedmiotu:</w:t>
            </w:r>
          </w:p>
        </w:tc>
        <w:tc>
          <w:tcPr>
            <w:tcW w:w="5274" w:type="dxa"/>
            <w:gridSpan w:val="4"/>
            <w:tcBorders>
              <w:top w:val="single" w:sz="6" w:space="0" w:color="000000"/>
              <w:left w:val="single" w:sz="6" w:space="0" w:color="000000"/>
              <w:right w:val="single" w:sz="6" w:space="0" w:color="000000"/>
            </w:tcBorders>
            <w:vAlign w:val="center"/>
          </w:tcPr>
          <w:p>
            <w:pPr>
              <w:pStyle w:val="Standard"/>
              <w:spacing w:lineRule="auto" w:line="240" w:before="0" w:after="0"/>
              <w:rPr>
                <w:rFonts w:ascii="Arial" w:hAnsi="Arial" w:cs="Arial"/>
                <w:color w:val="000000"/>
              </w:rPr>
            </w:pPr>
            <w:r>
              <w:rPr>
                <w:rFonts w:cs="Arial" w:ascii="Arial" w:hAnsi="Arial"/>
                <w:color w:val="000000"/>
              </w:rPr>
              <w:t>Celem przedmiotu jest rozwój sprawności mówienia studentów poprzez dyskusje na szeroko pojęte tematy edukacyjne.</w:t>
            </w:r>
          </w:p>
        </w:tc>
      </w:tr>
      <w:tr>
        <w:trPr>
          <w:trHeight w:val="454" w:hRule="atLeast"/>
        </w:trPr>
        <w:tc>
          <w:tcPr>
            <w:tcW w:w="1164"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Symbol efektu</w:t>
            </w:r>
          </w:p>
        </w:tc>
        <w:tc>
          <w:tcPr>
            <w:tcW w:w="7371"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Efekty uczenia się</w:t>
            </w:r>
          </w:p>
        </w:tc>
        <w:tc>
          <w:tcPr>
            <w:tcW w:w="1870"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Symbol efektu kierunkowego</w:t>
            </w:r>
          </w:p>
        </w:tc>
      </w:tr>
      <w:tr>
        <w:trPr>
          <w:trHeight w:val="454" w:hRule="atLeast"/>
        </w:trPr>
        <w:tc>
          <w:tcPr>
            <w:tcW w:w="1164"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r>
          </w:p>
        </w:tc>
        <w:tc>
          <w:tcPr>
            <w:tcW w:w="7371"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rPr>
            </w:pPr>
            <w:r>
              <w:rPr>
                <w:rFonts w:cs="Arial"/>
                <w:b/>
                <w:color w:val="000000"/>
              </w:rPr>
              <w:t>WIEDZA</w:t>
            </w:r>
          </w:p>
          <w:p>
            <w:pPr>
              <w:pStyle w:val="Normal"/>
              <w:spacing w:lineRule="auto" w:line="240" w:before="0" w:after="0"/>
              <w:rPr>
                <w:rFonts w:ascii="Arial" w:hAnsi="Arial" w:cs="Arial"/>
                <w:b/>
                <w:color w:val="000000"/>
              </w:rPr>
            </w:pPr>
            <w:r>
              <w:rPr>
                <w:rFonts w:cs="Arial"/>
                <w:b/>
                <w:color w:val="000000"/>
              </w:rPr>
              <w:t>Student zna i rozumie:</w:t>
            </w:r>
          </w:p>
          <w:p>
            <w:pPr>
              <w:pStyle w:val="Normal"/>
              <w:spacing w:lineRule="auto" w:line="240" w:before="0" w:after="0"/>
              <w:rPr>
                <w:rFonts w:ascii="Arial" w:hAnsi="Arial" w:cs="Arial"/>
                <w:b/>
                <w:color w:val="000000"/>
              </w:rPr>
            </w:pPr>
            <w:r>
              <w:rPr>
                <w:rFonts w:cs="Arial"/>
                <w:b/>
                <w:color w:val="000000"/>
              </w:rPr>
            </w:r>
          </w:p>
        </w:tc>
        <w:tc>
          <w:tcPr>
            <w:tcW w:w="1870"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r>
          </w:p>
        </w:tc>
      </w:tr>
      <w:tr>
        <w:trPr>
          <w:trHeight w:val="290" w:hRule="atLeast"/>
        </w:trPr>
        <w:tc>
          <w:tcPr>
            <w:tcW w:w="1164" w:type="dxa"/>
            <w:tcBorders>
              <w:top w:val="single" w:sz="4"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W_01</w:t>
            </w:r>
          </w:p>
        </w:tc>
        <w:tc>
          <w:tcPr>
            <w:tcW w:w="7371" w:type="dxa"/>
            <w:gridSpan w:val="12"/>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anglojęzyczną terminologię specjalistyczną z zakresu edukacji.</w:t>
            </w:r>
          </w:p>
        </w:tc>
        <w:tc>
          <w:tcPr>
            <w:tcW w:w="1870" w:type="dxa"/>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K_W03</w:t>
            </w:r>
          </w:p>
        </w:tc>
      </w:tr>
      <w:tr>
        <w:trPr>
          <w:trHeight w:val="454" w:hRule="atLeast"/>
        </w:trPr>
        <w:tc>
          <w:tcPr>
            <w:tcW w:w="1164"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r>
          </w:p>
        </w:tc>
        <w:tc>
          <w:tcPr>
            <w:tcW w:w="7371" w:type="dxa"/>
            <w:gridSpan w:val="12"/>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UMIEJĘTNOŚCI</w:t>
            </w:r>
          </w:p>
          <w:p>
            <w:pPr>
              <w:pStyle w:val="Normal"/>
              <w:spacing w:lineRule="auto" w:line="240" w:before="0" w:after="0"/>
              <w:rPr>
                <w:rFonts w:ascii="Arial" w:hAnsi="Arial" w:cs="Arial"/>
                <w:b/>
                <w:color w:val="000000"/>
              </w:rPr>
            </w:pPr>
            <w:r>
              <w:rPr>
                <w:rFonts w:cs="Arial"/>
                <w:b/>
                <w:color w:val="000000"/>
              </w:rPr>
              <w:t>Student potrafi:</w:t>
            </w:r>
          </w:p>
        </w:tc>
        <w:tc>
          <w:tcPr>
            <w:tcW w:w="1870"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r>
          </w:p>
        </w:tc>
      </w:tr>
      <w:tr>
        <w:trPr>
          <w:trHeight w:val="290" w:hRule="atLeast"/>
        </w:trPr>
        <w:tc>
          <w:tcPr>
            <w:tcW w:w="1164" w:type="dxa"/>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U_01</w:t>
            </w:r>
          </w:p>
        </w:tc>
        <w:tc>
          <w:tcPr>
            <w:tcW w:w="7371" w:type="dxa"/>
            <w:gridSpan w:val="12"/>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 xml:space="preserve">posługiwać się językiem angielskim na poziomie </w:t>
            </w:r>
            <w:r>
              <w:rPr>
                <w:rFonts w:cs="Arial"/>
              </w:rPr>
              <w:t xml:space="preserve">B2 według </w:t>
            </w:r>
            <w:r>
              <w:rPr>
                <w:rFonts w:cs="Arial"/>
                <w:color w:val="000000"/>
              </w:rPr>
              <w:t>europejskiego systemu opisu kształcenia językowego (Common Reference Levels).</w:t>
            </w:r>
          </w:p>
        </w:tc>
        <w:tc>
          <w:tcPr>
            <w:tcW w:w="1870" w:type="dxa"/>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K_U01</w:t>
            </w:r>
          </w:p>
        </w:tc>
      </w:tr>
      <w:tr>
        <w:trPr>
          <w:trHeight w:val="290" w:hRule="atLeast"/>
        </w:trPr>
        <w:tc>
          <w:tcPr>
            <w:tcW w:w="1164" w:type="dxa"/>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U_02</w:t>
            </w:r>
          </w:p>
        </w:tc>
        <w:tc>
          <w:tcPr>
            <w:tcW w:w="7371" w:type="dxa"/>
            <w:gridSpan w:val="12"/>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przygotowywać wystąpienia na tematy związane z edukacją.</w:t>
            </w:r>
          </w:p>
        </w:tc>
        <w:tc>
          <w:tcPr>
            <w:tcW w:w="1870" w:type="dxa"/>
            <w:tcBorders>
              <w:top w:val="single" w:sz="2"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K_U06</w:t>
            </w:r>
          </w:p>
        </w:tc>
      </w:tr>
      <w:tr>
        <w:trPr>
          <w:trHeight w:val="345" w:hRule="atLeast"/>
        </w:trPr>
        <w:tc>
          <w:tcPr>
            <w:tcW w:w="1164" w:type="dxa"/>
            <w:tcBorders>
              <w:top w:val="single" w:sz="2"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U_03</w:t>
            </w:r>
          </w:p>
        </w:tc>
        <w:tc>
          <w:tcPr>
            <w:tcW w:w="7371" w:type="dxa"/>
            <w:gridSpan w:val="12"/>
            <w:tcBorders>
              <w:top w:val="single" w:sz="2"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doskonalić własny warsztat filologa-anglisty z wykorzystaniem nowoczesnych środków i metod pozyskiwania, organizowania i przetwarzania informacji oraz materiałów edukacyjnych.</w:t>
            </w:r>
          </w:p>
        </w:tc>
        <w:tc>
          <w:tcPr>
            <w:tcW w:w="1870" w:type="dxa"/>
            <w:tcBorders>
              <w:top w:val="single" w:sz="2" w:space="0" w:color="000000"/>
              <w:left w:val="single" w:sz="6" w:space="0" w:color="000000"/>
              <w:bottom w:val="single" w:sz="4"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K_U13</w:t>
            </w:r>
          </w:p>
        </w:tc>
      </w:tr>
      <w:tr>
        <w:trPr>
          <w:trHeight w:val="146" w:hRule="atLeast"/>
        </w:trPr>
        <w:tc>
          <w:tcPr>
            <w:tcW w:w="1164" w:type="dxa"/>
            <w:tcBorders>
              <w:top w:val="single" w:sz="4"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U_04</w:t>
            </w:r>
          </w:p>
        </w:tc>
        <w:tc>
          <w:tcPr>
            <w:tcW w:w="7371" w:type="dxa"/>
            <w:gridSpan w:val="12"/>
            <w:tcBorders>
              <w:top w:val="single" w:sz="4"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skutecznie komunikować się w języku angielskim, stosując różnorodne techniki i strategie komunikacyjne adekwatne do sytuacji edukacyjnych i tematyki współczesnej edukacji.</w:t>
            </w:r>
          </w:p>
        </w:tc>
        <w:tc>
          <w:tcPr>
            <w:tcW w:w="1870" w:type="dxa"/>
            <w:tcBorders>
              <w:top w:val="single" w:sz="4" w:space="0" w:color="000000"/>
              <w:left w:val="single" w:sz="6"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K_U10</w:t>
            </w:r>
          </w:p>
        </w:tc>
      </w:tr>
      <w:tr>
        <w:trPr>
          <w:trHeight w:val="454" w:hRule="atLeast"/>
        </w:trPr>
        <w:tc>
          <w:tcPr>
            <w:tcW w:w="1164"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r>
          </w:p>
        </w:tc>
        <w:tc>
          <w:tcPr>
            <w:tcW w:w="7371" w:type="dxa"/>
            <w:gridSpan w:val="12"/>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KOMPETENCJE SPOŁECZNE</w:t>
            </w:r>
          </w:p>
          <w:p>
            <w:pPr>
              <w:pStyle w:val="Normal"/>
              <w:spacing w:lineRule="auto" w:line="240" w:before="0" w:after="0"/>
              <w:rPr>
                <w:rFonts w:ascii="Arial" w:hAnsi="Arial" w:cs="Arial"/>
                <w:b/>
                <w:color w:val="000000"/>
              </w:rPr>
            </w:pPr>
            <w:r>
              <w:rPr>
                <w:rFonts w:cs="Arial"/>
                <w:b/>
                <w:color w:val="000000"/>
              </w:rPr>
              <w:t>Student jest gotów do:</w:t>
            </w:r>
          </w:p>
        </w:tc>
        <w:tc>
          <w:tcPr>
            <w:tcW w:w="1870"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r>
          </w:p>
        </w:tc>
      </w:tr>
      <w:tr>
        <w:trPr>
          <w:trHeight w:val="290" w:hRule="atLeast"/>
        </w:trPr>
        <w:tc>
          <w:tcPr>
            <w:tcW w:w="1164" w:type="dxa"/>
            <w:tcBorders>
              <w:top w:val="single" w:sz="2" w:space="0" w:color="000000"/>
              <w:left w:val="single" w:sz="6" w:space="0" w:color="000000"/>
              <w:bottom w:val="single" w:sz="2" w:space="0" w:color="000000"/>
              <w:right w:val="single" w:sz="2" w:space="0" w:color="000000"/>
            </w:tcBorders>
            <w:vAlign w:val="center"/>
          </w:tcPr>
          <w:p>
            <w:pPr>
              <w:pStyle w:val="Normal"/>
              <w:spacing w:lineRule="auto" w:line="240" w:before="0" w:after="0"/>
              <w:rPr>
                <w:rFonts w:ascii="Arial" w:hAnsi="Arial" w:cs="Arial"/>
                <w:b/>
                <w:color w:val="000000"/>
              </w:rPr>
            </w:pPr>
            <w:r>
              <w:rPr>
                <w:rFonts w:cs="Arial"/>
                <w:color w:val="000000"/>
              </w:rPr>
              <w:t>K_01</w:t>
            </w:r>
          </w:p>
        </w:tc>
        <w:tc>
          <w:tcPr>
            <w:tcW w:w="7371" w:type="dxa"/>
            <w:gridSpan w:val="12"/>
            <w:tcBorders>
              <w:top w:val="single" w:sz="2" w:space="0" w:color="000000"/>
              <w:left w:val="single" w:sz="2"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dostrzegania i refleksji nad dylematami związanymi z wykonywaniem zawodu nauczyciela języka angielskiego oraz podejmowania decyzji etycznych w sytuacjach zawodowych.</w:t>
            </w:r>
          </w:p>
        </w:tc>
        <w:tc>
          <w:tcPr>
            <w:tcW w:w="1870" w:type="dxa"/>
            <w:tcBorders>
              <w:top w:val="single" w:sz="2" w:space="0" w:color="000000"/>
              <w:left w:val="single" w:sz="2"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K_K02</w:t>
            </w:r>
          </w:p>
        </w:tc>
      </w:tr>
      <w:tr>
        <w:trPr>
          <w:trHeight w:val="290" w:hRule="atLeast"/>
        </w:trPr>
        <w:tc>
          <w:tcPr>
            <w:tcW w:w="1164" w:type="dxa"/>
            <w:tcBorders>
              <w:top w:val="single" w:sz="2" w:space="0" w:color="000000"/>
              <w:left w:val="single" w:sz="6" w:space="0" w:color="000000"/>
              <w:bottom w:val="single" w:sz="2" w:space="0" w:color="000000"/>
              <w:right w:val="single" w:sz="2" w:space="0" w:color="000000"/>
            </w:tcBorders>
            <w:vAlign w:val="center"/>
          </w:tcPr>
          <w:p>
            <w:pPr>
              <w:pStyle w:val="Normal"/>
              <w:spacing w:lineRule="auto" w:line="240" w:before="0" w:after="0"/>
              <w:rPr>
                <w:rFonts w:ascii="Arial" w:hAnsi="Arial" w:cs="Arial"/>
                <w:b/>
                <w:color w:val="000000"/>
              </w:rPr>
            </w:pPr>
            <w:r>
              <w:rPr>
                <w:rFonts w:cs="Arial"/>
                <w:color w:val="000000"/>
              </w:rPr>
              <w:t>K_02</w:t>
            </w:r>
          </w:p>
        </w:tc>
        <w:tc>
          <w:tcPr>
            <w:tcW w:w="7371" w:type="dxa"/>
            <w:gridSpan w:val="12"/>
            <w:tcBorders>
              <w:top w:val="single" w:sz="2" w:space="0" w:color="000000"/>
              <w:left w:val="single" w:sz="2" w:space="0" w:color="000000"/>
              <w:bottom w:val="single" w:sz="2" w:space="0" w:color="000000"/>
              <w:right w:val="single" w:sz="6" w:space="0" w:color="000000"/>
            </w:tcBorders>
            <w:vAlign w:val="center"/>
          </w:tcPr>
          <w:p>
            <w:pPr>
              <w:pStyle w:val="Normal"/>
              <w:spacing w:lineRule="auto" w:line="240" w:before="0" w:after="0"/>
              <w:rPr>
                <w:rFonts w:ascii="Arial" w:hAnsi="Arial" w:cs="Arial"/>
                <w:color w:val="000000"/>
              </w:rPr>
            </w:pPr>
            <w:r>
              <w:rPr>
                <w:rFonts w:cs="Arial"/>
                <w:color w:val="000000"/>
              </w:rPr>
              <w:t>świadomej samooceny swoich kompetencji oraz do systematycznego dokształcania się i rozwijania swoich umiejętności zawodowych jako nauczyciel języka angielskiego.</w:t>
            </w:r>
          </w:p>
        </w:tc>
        <w:tc>
          <w:tcPr>
            <w:tcW w:w="1870" w:type="dxa"/>
            <w:tcBorders>
              <w:top w:val="single" w:sz="2" w:space="0" w:color="000000"/>
              <w:left w:val="single" w:sz="2" w:space="0" w:color="000000"/>
              <w:bottom w:val="single" w:sz="2"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K_K05</w:t>
            </w:r>
          </w:p>
        </w:tc>
      </w:tr>
      <w:tr>
        <w:trPr>
          <w:trHeight w:val="454" w:hRule="atLeast"/>
        </w:trPr>
        <w:tc>
          <w:tcPr>
            <w:tcW w:w="2558" w:type="dxa"/>
            <w:gridSpan w:val="4"/>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Forma i typy zajęć:</w:t>
            </w:r>
          </w:p>
        </w:tc>
        <w:tc>
          <w:tcPr>
            <w:tcW w:w="7847"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lineRule="auto" w:line="240" w:before="0" w:after="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05"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Wymagania wstępne i dodatkowe:</w:t>
            </w:r>
          </w:p>
        </w:tc>
      </w:tr>
      <w:tr>
        <w:trPr>
          <w:trHeight w:val="320" w:hRule="atLeast"/>
        </w:trPr>
        <w:tc>
          <w:tcPr>
            <w:tcW w:w="10405"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240" w:before="100" w:after="100"/>
              <w:rPr>
                <w:rFonts w:ascii="Arial" w:hAnsi="Arial" w:cs="Arial"/>
                <w:b/>
                <w:color w:val="000000"/>
              </w:rPr>
            </w:pPr>
            <w:r>
              <w:rPr>
                <w:rFonts w:cs="Arial"/>
                <w:color w:val="000000"/>
              </w:rPr>
              <w:t>Znajomość języka angielskiego na poziomie B2.</w:t>
            </w:r>
          </w:p>
        </w:tc>
      </w:tr>
      <w:tr>
        <w:trPr>
          <w:trHeight w:val="454" w:hRule="atLeast"/>
        </w:trPr>
        <w:tc>
          <w:tcPr>
            <w:tcW w:w="10405" w:type="dxa"/>
            <w:gridSpan w:val="14"/>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Treści modułu kształcenia:</w:t>
            </w:r>
          </w:p>
        </w:tc>
      </w:tr>
      <w:tr>
        <w:trPr>
          <w:trHeight w:val="1787" w:hRule="atLeast"/>
        </w:trPr>
        <w:tc>
          <w:tcPr>
            <w:tcW w:w="10405" w:type="dxa"/>
            <w:gridSpan w:val="14"/>
            <w:tcBorders>
              <w:top w:val="single" w:sz="4" w:space="0" w:color="000000"/>
              <w:left w:val="single" w:sz="6" w:space="0" w:color="000000"/>
              <w:bottom w:val="single" w:sz="6" w:space="0" w:color="000000"/>
              <w:right w:val="single" w:sz="6" w:space="0" w:color="000000"/>
            </w:tcBorders>
          </w:tcPr>
          <w:p>
            <w:pPr>
              <w:pStyle w:val="Standard"/>
              <w:spacing w:before="0" w:after="0"/>
              <w:rPr>
                <w:rFonts w:ascii="Arial" w:hAnsi="Arial" w:cs="Arial"/>
              </w:rPr>
            </w:pPr>
            <w:r>
              <w:rPr>
                <w:rFonts w:cs="Arial" w:ascii="Arial" w:hAnsi="Arial"/>
              </w:rPr>
              <w:t>W trakcie zajęć studenci omawiają poniższe zagadnienia związane z tematyką edukacji współczesnej.</w:t>
            </w:r>
          </w:p>
          <w:p>
            <w:pPr>
              <w:pStyle w:val="Standard"/>
              <w:spacing w:before="0" w:after="0"/>
              <w:rPr>
                <w:rFonts w:ascii="Arial" w:hAnsi="Arial" w:cs="Arial"/>
              </w:rPr>
            </w:pPr>
            <w:r>
              <w:rPr>
                <w:rFonts w:cs="Arial" w:ascii="Arial" w:hAnsi="Arial"/>
              </w:rPr>
            </w:r>
          </w:p>
          <w:p>
            <w:pPr>
              <w:pStyle w:val="Standard"/>
              <w:spacing w:before="0" w:after="0"/>
              <w:rPr>
                <w:rFonts w:ascii="Arial" w:hAnsi="Arial" w:cs="Arial"/>
              </w:rPr>
            </w:pPr>
            <w:r>
              <w:rPr>
                <w:rFonts w:cs="Arial" w:ascii="Arial" w:hAnsi="Arial"/>
              </w:rPr>
              <w:t>1. Wpływ mediów społecznościowych na przyswajanie języka angielskiego.</w:t>
            </w:r>
          </w:p>
          <w:p>
            <w:pPr>
              <w:pStyle w:val="Standard"/>
              <w:spacing w:before="0" w:after="0"/>
              <w:rPr>
                <w:rFonts w:ascii="Arial" w:hAnsi="Arial" w:cs="Arial"/>
              </w:rPr>
            </w:pPr>
            <w:r>
              <w:rPr>
                <w:rFonts w:cs="Arial" w:ascii="Arial" w:hAnsi="Arial"/>
              </w:rPr>
              <w:t>2. Neurodydaktyka w nauczaniu języków obcych – jak uczy się mózg?</w:t>
            </w:r>
          </w:p>
          <w:p>
            <w:pPr>
              <w:pStyle w:val="Standard"/>
              <w:spacing w:before="0" w:after="0"/>
              <w:rPr>
                <w:rFonts w:ascii="Arial" w:hAnsi="Arial" w:cs="Arial"/>
              </w:rPr>
            </w:pPr>
            <w:r>
              <w:rPr>
                <w:rFonts w:cs="Arial" w:ascii="Arial" w:hAnsi="Arial"/>
              </w:rPr>
              <w:t>3. Uczenie języka angielskiego w środowisku wielokulturowym – wyzwania i strategie.</w:t>
            </w:r>
          </w:p>
          <w:p>
            <w:pPr>
              <w:pStyle w:val="Standard"/>
              <w:spacing w:before="0" w:after="0"/>
              <w:rPr>
                <w:rFonts w:ascii="Arial" w:hAnsi="Arial" w:cs="Arial"/>
              </w:rPr>
            </w:pPr>
            <w:r>
              <w:rPr>
                <w:rFonts w:cs="Arial" w:ascii="Arial" w:hAnsi="Arial"/>
              </w:rPr>
              <w:t>4. Autonomia ucznia w procesie uczenia się języka – jak ją rozwijać i wspierać?</w:t>
            </w:r>
          </w:p>
          <w:p>
            <w:pPr>
              <w:pStyle w:val="Standard"/>
              <w:spacing w:before="0" w:after="0"/>
              <w:rPr>
                <w:rFonts w:ascii="Arial" w:hAnsi="Arial" w:cs="Arial"/>
              </w:rPr>
            </w:pPr>
            <w:r>
              <w:rPr>
                <w:rFonts w:cs="Arial" w:ascii="Arial" w:hAnsi="Arial"/>
              </w:rPr>
              <w:t>5. Rola nauczyciela jako coacha językowego – nowe podejścia do nauczania.</w:t>
            </w:r>
          </w:p>
          <w:p>
            <w:pPr>
              <w:pStyle w:val="Standard"/>
              <w:spacing w:before="0" w:after="0"/>
              <w:rPr>
                <w:rFonts w:ascii="Arial" w:hAnsi="Arial" w:cs="Arial"/>
              </w:rPr>
            </w:pPr>
            <w:r>
              <w:rPr>
                <w:rFonts w:cs="Arial" w:ascii="Arial" w:hAnsi="Arial"/>
              </w:rPr>
              <w:t>6. Wykorzystanie sztuki i muzyki w nauczaniu języków obcych.</w:t>
            </w:r>
          </w:p>
          <w:p>
            <w:pPr>
              <w:pStyle w:val="Standard"/>
              <w:spacing w:before="0" w:after="0"/>
              <w:rPr>
                <w:rFonts w:ascii="Arial" w:hAnsi="Arial" w:cs="Arial"/>
              </w:rPr>
            </w:pPr>
            <w:r>
              <w:rPr>
                <w:rFonts w:cs="Arial" w:ascii="Arial" w:hAnsi="Arial"/>
              </w:rPr>
              <w:t>7. Krytyczne myślenie i kreatywność w edukacji językowej – jak je rozwijać?</w:t>
            </w:r>
          </w:p>
          <w:p>
            <w:pPr>
              <w:pStyle w:val="Standard"/>
              <w:spacing w:before="0" w:after="0"/>
              <w:rPr>
                <w:rFonts w:ascii="Arial" w:hAnsi="Arial" w:cs="Arial"/>
              </w:rPr>
            </w:pPr>
            <w:r>
              <w:rPr>
                <w:rFonts w:cs="Arial" w:ascii="Arial" w:hAnsi="Arial"/>
              </w:rPr>
            </w:r>
          </w:p>
          <w:p>
            <w:pPr>
              <w:pStyle w:val="Standard"/>
              <w:spacing w:before="0" w:after="0"/>
              <w:rPr>
                <w:rFonts w:ascii="Arial" w:hAnsi="Arial" w:cs="Arial"/>
              </w:rPr>
            </w:pPr>
            <w:r>
              <w:rPr>
                <w:rFonts w:cs="Arial" w:ascii="Arial" w:hAnsi="Arial"/>
              </w:rPr>
              <w:t>Punktem odniesienia są wybrane wykłady anglojęzyczne odtwarzane ze strony Ted Talks oraz teksty na tematy edukacyjne.</w:t>
            </w:r>
          </w:p>
        </w:tc>
      </w:tr>
      <w:tr>
        <w:trPr>
          <w:trHeight w:val="454" w:hRule="atLeast"/>
        </w:trPr>
        <w:tc>
          <w:tcPr>
            <w:tcW w:w="10405"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Literatura podstawowa:</w:t>
            </w:r>
          </w:p>
        </w:tc>
      </w:tr>
      <w:tr>
        <w:trPr>
          <w:trHeight w:val="1132" w:hRule="atLeast"/>
        </w:trPr>
        <w:tc>
          <w:tcPr>
            <w:tcW w:w="10405" w:type="dxa"/>
            <w:gridSpan w:val="14"/>
            <w:tcBorders>
              <w:top w:val="single" w:sz="4" w:space="0" w:color="000000"/>
              <w:left w:val="single" w:sz="6" w:space="0" w:color="000000"/>
              <w:bottom w:val="single" w:sz="4" w:space="0" w:color="000000"/>
              <w:right w:val="single" w:sz="6" w:space="0" w:color="000000"/>
            </w:tcBorders>
          </w:tcPr>
          <w:p>
            <w:pPr>
              <w:pStyle w:val="Textbody"/>
              <w:spacing w:before="0" w:after="0"/>
              <w:rPr>
                <w:rFonts w:ascii="Arial" w:hAnsi="Arial" w:cs="Arial"/>
              </w:rPr>
            </w:pPr>
            <w:r>
              <w:rPr>
                <w:rFonts w:cs="Arial" w:ascii="Arial" w:hAnsi="Arial"/>
              </w:rPr>
              <w:t>1. https://education.ec.europa.eu Digital Education Action Plan 2021–2027</w:t>
            </w:r>
          </w:p>
          <w:p>
            <w:pPr>
              <w:pStyle w:val="Textbody"/>
              <w:spacing w:before="0" w:after="0"/>
              <w:rPr>
                <w:rFonts w:ascii="Arial" w:hAnsi="Arial" w:cs="Arial"/>
              </w:rPr>
            </w:pPr>
            <w:r>
              <w:rPr>
                <w:rFonts w:cs="Arial" w:ascii="Arial" w:hAnsi="Arial"/>
              </w:rPr>
              <w:t>2. https://www.ted.com/ TED: Ideas Worth Spreading (selected talks)</w:t>
            </w:r>
          </w:p>
          <w:p>
            <w:pPr>
              <w:pStyle w:val="Textbody"/>
              <w:spacing w:before="0" w:after="0"/>
              <w:rPr>
                <w:rFonts w:ascii="Arial" w:hAnsi="Arial" w:cs="Arial"/>
              </w:rPr>
            </w:pPr>
            <w:r>
              <w:rPr>
                <w:rFonts w:cs="Arial" w:ascii="Arial" w:hAnsi="Arial"/>
              </w:rPr>
              <w:t>3. https://academic.oup.com/eltj ELT Journal</w:t>
            </w:r>
          </w:p>
          <w:p>
            <w:pPr>
              <w:pStyle w:val="Textbody"/>
              <w:spacing w:before="0" w:after="0"/>
              <w:rPr>
                <w:rFonts w:ascii="Arial" w:hAnsi="Arial" w:cs="Arial"/>
              </w:rPr>
            </w:pPr>
            <w:r>
              <w:rPr>
                <w:rFonts w:cs="Arial" w:ascii="Arial" w:hAnsi="Arial"/>
              </w:rPr>
              <w:t>4. Muñoz – Basols, J., Fuertes Gutiérrez, M., Cerezo, L. (2025). Technology - Mediated</w:t>
            </w:r>
          </w:p>
          <w:p>
            <w:pPr>
              <w:pStyle w:val="Textbody"/>
              <w:spacing w:before="0" w:after="0"/>
              <w:rPr>
                <w:rFonts w:ascii="Arial" w:hAnsi="Arial" w:cs="Arial"/>
              </w:rPr>
            </w:pPr>
            <w:r>
              <w:rPr>
                <w:rFonts w:cs="Arial" w:ascii="Arial" w:hAnsi="Arial"/>
              </w:rPr>
              <w:t>Language Teaching: From Social Justice to Artificial Intelligence. Multilingual Matters.</w:t>
            </w:r>
          </w:p>
        </w:tc>
      </w:tr>
      <w:tr>
        <w:trPr>
          <w:trHeight w:val="454" w:hRule="atLeast"/>
        </w:trPr>
        <w:tc>
          <w:tcPr>
            <w:tcW w:w="10405" w:type="dxa"/>
            <w:gridSpan w:val="14"/>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b/>
                <w:color w:val="000000"/>
              </w:rPr>
            </w:pPr>
            <w:r>
              <w:rPr>
                <w:rFonts w:cs="Arial"/>
                <w:b/>
                <w:color w:val="000000"/>
              </w:rPr>
              <w:t>Literatura dodatkowa:</w:t>
            </w:r>
          </w:p>
        </w:tc>
      </w:tr>
      <w:tr>
        <w:trPr>
          <w:trHeight w:val="573" w:hRule="atLeast"/>
        </w:trPr>
        <w:tc>
          <w:tcPr>
            <w:tcW w:w="10405" w:type="dxa"/>
            <w:gridSpan w:val="14"/>
            <w:tcBorders>
              <w:top w:val="single" w:sz="4" w:space="0" w:color="000000"/>
              <w:left w:val="single" w:sz="6" w:space="0" w:color="000000"/>
              <w:bottom w:val="single" w:sz="4" w:space="0" w:color="000000"/>
              <w:right w:val="single" w:sz="6" w:space="0" w:color="000000"/>
            </w:tcBorders>
          </w:tcPr>
          <w:p>
            <w:pPr>
              <w:pStyle w:val="Standard"/>
              <w:spacing w:before="0" w:after="0"/>
              <w:rPr>
                <w:rFonts w:ascii="Arial" w:hAnsi="Arial" w:cs="Arial"/>
                <w:color w:val="222222"/>
              </w:rPr>
            </w:pPr>
            <w:r>
              <w:rPr>
                <w:rFonts w:cs="Arial" w:ascii="Arial" w:hAnsi="Arial"/>
                <w:color w:val="222222"/>
              </w:rPr>
              <w:t>Cirocki, A., Farrelly, R., Sapp, T.(2024). Developing Materials for Innovative Teaching and</w:t>
            </w:r>
          </w:p>
          <w:p>
            <w:pPr>
              <w:pStyle w:val="Standard"/>
              <w:spacing w:before="0" w:after="0"/>
              <w:rPr>
                <w:rFonts w:ascii="Arial" w:hAnsi="Arial" w:cs="Arial"/>
                <w:color w:val="222222"/>
              </w:rPr>
            </w:pPr>
            <w:r>
              <w:rPr>
                <w:rFonts w:cs="Arial" w:ascii="Arial" w:hAnsi="Arial"/>
                <w:color w:val="222222"/>
              </w:rPr>
              <w:t>Sustainable Learning: ELT Practitioners’ Experiences from Diverse Global Contexts. Springer.</w:t>
            </w:r>
          </w:p>
        </w:tc>
      </w:tr>
      <w:tr>
        <w:trPr>
          <w:trHeight w:val="454" w:hRule="atLeast"/>
        </w:trPr>
        <w:tc>
          <w:tcPr>
            <w:tcW w:w="10405" w:type="dxa"/>
            <w:gridSpan w:val="14"/>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Planowane formy/działania/metody dydaktyczne:</w:t>
            </w:r>
          </w:p>
        </w:tc>
      </w:tr>
      <w:tr>
        <w:trPr>
          <w:trHeight w:val="674" w:hRule="atLeast"/>
        </w:trPr>
        <w:tc>
          <w:tcPr>
            <w:tcW w:w="10405" w:type="dxa"/>
            <w:gridSpan w:val="14"/>
            <w:tcBorders>
              <w:top w:val="single" w:sz="4" w:space="0" w:color="000000"/>
              <w:left w:val="single" w:sz="6" w:space="0" w:color="000000"/>
              <w:right w:val="single" w:sz="6" w:space="0" w:color="000000"/>
            </w:tcBorders>
          </w:tcPr>
          <w:p>
            <w:pPr>
              <w:pStyle w:val="Textbody"/>
              <w:spacing w:before="0" w:after="0"/>
              <w:rPr>
                <w:rFonts w:ascii="Arial" w:hAnsi="Arial" w:cs="Arial"/>
              </w:rPr>
            </w:pPr>
            <w:r>
              <w:rPr>
                <w:rFonts w:cs="Arial" w:ascii="Arial" w:hAnsi="Arial"/>
              </w:rPr>
              <w:t>Dyskusja grupowa i w parach, prezentacja indywidualna, prezentacja grupowa, konsultacje z prowadzącym.</w:t>
            </w:r>
          </w:p>
        </w:tc>
      </w:tr>
      <w:tr>
        <w:trPr>
          <w:trHeight w:val="454" w:hRule="atLeast"/>
        </w:trPr>
        <w:tc>
          <w:tcPr>
            <w:tcW w:w="10405"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Sposoby weryfikacji efektów uczenia się osiąganych przez studenta:</w:t>
            </w:r>
          </w:p>
        </w:tc>
      </w:tr>
      <w:tr>
        <w:trPr>
          <w:trHeight w:val="454" w:hRule="atLeast"/>
        </w:trPr>
        <w:tc>
          <w:tcPr>
            <w:tcW w:w="1731" w:type="dxa"/>
            <w:gridSpan w:val="2"/>
            <w:tcBorders>
              <w:top w:val="single" w:sz="6" w:space="0" w:color="000000"/>
              <w:left w:val="single" w:sz="6" w:space="0" w:color="000000"/>
              <w:bottom w:val="single" w:sz="4" w:space="0" w:color="000000"/>
              <w:right w:val="single" w:sz="6" w:space="0" w:color="000000"/>
            </w:tcBorders>
            <w:shd w:color="auto" w:fill="D5DCE4" w:val="clear"/>
            <w:vAlign w:val="center"/>
          </w:tcPr>
          <w:p>
            <w:pPr>
              <w:pStyle w:val="Normal"/>
              <w:spacing w:lineRule="auto" w:line="240" w:before="0" w:after="0"/>
              <w:rPr>
                <w:rFonts w:ascii="Arial" w:hAnsi="Arial" w:cs="Arial"/>
                <w:b/>
                <w:color w:val="000000"/>
              </w:rPr>
            </w:pPr>
            <w:r>
              <w:rPr>
                <w:rFonts w:cs="Arial"/>
                <w:b/>
                <w:color w:val="000000"/>
              </w:rPr>
              <w:t>Symbol efektu</w:t>
            </w:r>
          </w:p>
        </w:tc>
        <w:tc>
          <w:tcPr>
            <w:tcW w:w="8674" w:type="dxa"/>
            <w:gridSpan w:val="12"/>
            <w:tcBorders>
              <w:top w:val="single" w:sz="6" w:space="0" w:color="000000"/>
              <w:left w:val="single" w:sz="6" w:space="0" w:color="000000"/>
              <w:bottom w:val="single" w:sz="4" w:space="0" w:color="000000"/>
              <w:right w:val="single" w:sz="6" w:space="0" w:color="000000"/>
            </w:tcBorders>
            <w:shd w:color="auto" w:fill="D5DCE4" w:val="clear"/>
            <w:vAlign w:val="center"/>
          </w:tcPr>
          <w:p>
            <w:pPr>
              <w:pStyle w:val="Normal"/>
              <w:spacing w:lineRule="auto" w:line="240" w:before="0" w:after="0"/>
              <w:rPr>
                <w:rFonts w:ascii="Arial" w:hAnsi="Arial" w:cs="Arial"/>
                <w:b/>
                <w:color w:val="000000"/>
              </w:rPr>
            </w:pPr>
            <w:r>
              <w:rPr>
                <w:rFonts w:cs="Arial"/>
                <w:b/>
                <w:color w:val="000000"/>
              </w:rPr>
              <w:t>Metody weryfikacji efektów uczenia się</w:t>
            </w:r>
          </w:p>
        </w:tc>
      </w:tr>
      <w:tr>
        <w:trPr>
          <w:trHeight w:val="547" w:hRule="atLeast"/>
        </w:trPr>
        <w:tc>
          <w:tcPr>
            <w:tcW w:w="173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0" w:after="0"/>
              <w:rPr>
                <w:rFonts w:ascii="Arial" w:hAnsi="Arial" w:cs="Arial"/>
                <w:color w:val="000000"/>
              </w:rPr>
            </w:pPr>
            <w:r>
              <w:rPr>
                <w:rFonts w:cs="Arial"/>
                <w:color w:val="000000"/>
              </w:rPr>
              <w:t>W_03, U_01, U_06, U_010, U_13</w:t>
            </w:r>
          </w:p>
        </w:tc>
        <w:tc>
          <w:tcPr>
            <w:tcW w:w="867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color w:val="000000"/>
              </w:rPr>
            </w:pPr>
            <w:r>
              <w:rPr>
                <w:rFonts w:cs="Arial"/>
                <w:color w:val="000000"/>
              </w:rPr>
              <w:t>podczas dyskusji i prezentacji ustnych</w:t>
            </w:r>
          </w:p>
        </w:tc>
      </w:tr>
      <w:tr>
        <w:trPr>
          <w:trHeight w:val="408" w:hRule="atLeast"/>
        </w:trPr>
        <w:tc>
          <w:tcPr>
            <w:tcW w:w="173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0" w:after="0"/>
              <w:rPr>
                <w:rFonts w:ascii="Arial" w:hAnsi="Arial" w:cs="Arial"/>
                <w:color w:val="000000"/>
              </w:rPr>
            </w:pPr>
            <w:r>
              <w:rPr>
                <w:rFonts w:cs="Arial"/>
                <w:color w:val="000000"/>
              </w:rPr>
              <w:t>K_02, K_05</w:t>
            </w:r>
            <w:bookmarkStart w:id="15" w:name="_GoBack"/>
            <w:bookmarkEnd w:id="15"/>
          </w:p>
        </w:tc>
        <w:tc>
          <w:tcPr>
            <w:tcW w:w="867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cs="Arial"/>
                <w:color w:val="000000"/>
              </w:rPr>
            </w:pPr>
            <w:r>
              <w:rPr>
                <w:rFonts w:cs="Arial"/>
                <w:color w:val="000000"/>
              </w:rPr>
              <w:t>podczas dyskusji na podstawie czytanych artykułów</w:t>
            </w:r>
          </w:p>
        </w:tc>
      </w:tr>
      <w:tr>
        <w:trPr>
          <w:trHeight w:val="454" w:hRule="atLeast"/>
        </w:trPr>
        <w:tc>
          <w:tcPr>
            <w:tcW w:w="10405"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0" w:after="0"/>
              <w:rPr>
                <w:rFonts w:ascii="Arial" w:hAnsi="Arial" w:cs="Arial"/>
                <w:color w:val="000000"/>
              </w:rPr>
            </w:pPr>
            <w:r>
              <w:rPr>
                <w:rFonts w:cs="Arial"/>
                <w:b/>
                <w:color w:val="000000"/>
              </w:rPr>
              <w:t>Forma i warunki zaliczenia:</w:t>
            </w:r>
          </w:p>
        </w:tc>
      </w:tr>
      <w:tr>
        <w:trPr>
          <w:trHeight w:val="844" w:hRule="atLeast"/>
        </w:trPr>
        <w:tc>
          <w:tcPr>
            <w:tcW w:w="10405" w:type="dxa"/>
            <w:gridSpan w:val="14"/>
            <w:tcBorders>
              <w:top w:val="single" w:sz="4" w:space="0" w:color="000000"/>
              <w:left w:val="single" w:sz="6" w:space="0" w:color="000000"/>
              <w:bottom w:val="single" w:sz="6" w:space="0" w:color="000000"/>
              <w:right w:val="single" w:sz="6" w:space="0" w:color="000000"/>
            </w:tcBorders>
          </w:tcPr>
          <w:p>
            <w:pPr>
              <w:pStyle w:val="Textbody"/>
              <w:spacing w:before="0" w:after="0"/>
              <w:rPr>
                <w:rFonts w:ascii="Arial" w:hAnsi="Arial" w:cs="Arial"/>
              </w:rPr>
            </w:pPr>
            <w:r>
              <w:rPr>
                <w:rFonts w:cs="Arial" w:ascii="Arial" w:hAnsi="Arial"/>
              </w:rPr>
              <w:t>Uzyskanie pozytywnych ocen za przygotowanie dwóch prezentacji: prezentacji w grupie i prezentacji indywidualnej.</w:t>
            </w:r>
          </w:p>
          <w:p>
            <w:pPr>
              <w:pStyle w:val="Textbody"/>
              <w:spacing w:before="0" w:after="0"/>
              <w:rPr>
                <w:rFonts w:ascii="Arial" w:hAnsi="Arial" w:cs="Arial"/>
              </w:rPr>
            </w:pPr>
            <w:r>
              <w:rPr>
                <w:rFonts w:cs="Arial" w:ascii="Arial" w:hAnsi="Arial"/>
              </w:rPr>
              <w:t>Kryteria oceny każdej prezentacji:</w:t>
            </w:r>
          </w:p>
          <w:p>
            <w:pPr>
              <w:pStyle w:val="Textbody"/>
              <w:spacing w:before="0" w:after="0"/>
              <w:rPr>
                <w:rFonts w:ascii="Arial" w:hAnsi="Arial" w:cs="Arial"/>
              </w:rPr>
            </w:pPr>
            <w:r>
              <w:rPr>
                <w:rFonts w:cs="Arial" w:ascii="Arial" w:hAnsi="Arial"/>
              </w:rPr>
              <w:t>1) struktura prezentacji – maksymalnie 3 punkty,</w:t>
            </w:r>
          </w:p>
          <w:p>
            <w:pPr>
              <w:pStyle w:val="Textbody"/>
              <w:spacing w:before="0" w:after="0"/>
              <w:rPr>
                <w:rFonts w:ascii="Arial" w:hAnsi="Arial" w:cs="Arial"/>
              </w:rPr>
            </w:pPr>
            <w:r>
              <w:rPr>
                <w:rFonts w:cs="Arial" w:ascii="Arial" w:hAnsi="Arial"/>
              </w:rPr>
              <w:t>2) poprawność merytoryczna – maksymalnie 6 punktów,</w:t>
            </w:r>
          </w:p>
          <w:p>
            <w:pPr>
              <w:pStyle w:val="Textbody"/>
              <w:spacing w:before="0" w:after="0"/>
              <w:rPr>
                <w:rFonts w:ascii="Arial" w:hAnsi="Arial" w:cs="Arial"/>
              </w:rPr>
            </w:pPr>
            <w:r>
              <w:rPr>
                <w:rFonts w:cs="Arial" w:ascii="Arial" w:hAnsi="Arial"/>
              </w:rPr>
              <w:t>3) innowacyjność prezentacji – maksymalnie 3 punkty,</w:t>
            </w:r>
          </w:p>
          <w:p>
            <w:pPr>
              <w:pStyle w:val="Textbody"/>
              <w:spacing w:before="0" w:after="0"/>
              <w:rPr>
                <w:rFonts w:ascii="Arial" w:hAnsi="Arial" w:cs="Arial"/>
              </w:rPr>
            </w:pPr>
            <w:r>
              <w:rPr>
                <w:rFonts w:cs="Arial" w:ascii="Arial" w:hAnsi="Arial"/>
              </w:rPr>
              <w:t>4) sposób prezentacji – maksymalnie 4 punkty.</w:t>
            </w:r>
          </w:p>
          <w:p>
            <w:pPr>
              <w:pStyle w:val="Textbody"/>
              <w:spacing w:before="0" w:after="0"/>
              <w:rPr>
                <w:rFonts w:ascii="Arial" w:hAnsi="Arial" w:cs="Arial"/>
              </w:rPr>
            </w:pPr>
            <w:r>
              <w:rPr>
                <w:rFonts w:cs="Arial" w:ascii="Arial" w:hAnsi="Arial"/>
              </w:rPr>
            </w:r>
          </w:p>
          <w:p>
            <w:pPr>
              <w:pStyle w:val="Textbody"/>
              <w:spacing w:before="0" w:after="0"/>
              <w:rPr>
                <w:rFonts w:ascii="Arial" w:hAnsi="Arial" w:cs="Arial"/>
              </w:rPr>
            </w:pPr>
            <w:r>
              <w:rPr>
                <w:rFonts w:cs="Arial" w:ascii="Arial" w:hAnsi="Arial"/>
              </w:rPr>
              <w:t>Maksymalna ilość punktów do zdobycia to 16. Ocena wystawiana jest według poniższej</w:t>
            </w:r>
          </w:p>
          <w:p>
            <w:pPr>
              <w:pStyle w:val="Textbody"/>
              <w:spacing w:before="0" w:after="0"/>
              <w:rPr>
                <w:rFonts w:ascii="Arial" w:hAnsi="Arial" w:cs="Arial"/>
              </w:rPr>
            </w:pPr>
            <w:r>
              <w:rPr>
                <w:rFonts w:cs="Arial" w:ascii="Arial" w:hAnsi="Arial"/>
              </w:rPr>
              <w:t>punktacji.</w:t>
            </w:r>
          </w:p>
          <w:p>
            <w:pPr>
              <w:pStyle w:val="Textbody"/>
              <w:spacing w:before="0" w:after="0"/>
              <w:rPr>
                <w:rFonts w:ascii="Arial" w:hAnsi="Arial" w:cs="Arial"/>
              </w:rPr>
            </w:pPr>
            <w:r>
              <w:rPr>
                <w:rFonts w:cs="Arial" w:ascii="Arial" w:hAnsi="Arial"/>
              </w:rPr>
            </w:r>
          </w:p>
          <w:p>
            <w:pPr>
              <w:pStyle w:val="Textbody"/>
              <w:spacing w:before="0" w:after="0"/>
              <w:rPr>
                <w:rFonts w:ascii="Arial" w:hAnsi="Arial" w:cs="Arial"/>
              </w:rPr>
            </w:pPr>
            <w:r>
              <w:rPr>
                <w:rFonts w:cs="Arial" w:ascii="Arial" w:hAnsi="Arial"/>
              </w:rPr>
              <w:t>2,0: 0-59%</w:t>
            </w:r>
          </w:p>
          <w:p>
            <w:pPr>
              <w:pStyle w:val="Textbody"/>
              <w:spacing w:before="0" w:after="0"/>
              <w:rPr>
                <w:rFonts w:ascii="Arial" w:hAnsi="Arial" w:cs="Arial"/>
              </w:rPr>
            </w:pPr>
            <w:r>
              <w:rPr>
                <w:rFonts w:cs="Arial" w:ascii="Arial" w:hAnsi="Arial"/>
              </w:rPr>
              <w:t>3,0: 60-69%</w:t>
            </w:r>
          </w:p>
          <w:p>
            <w:pPr>
              <w:pStyle w:val="Textbody"/>
              <w:spacing w:before="0" w:after="0"/>
              <w:rPr>
                <w:rFonts w:ascii="Arial" w:hAnsi="Arial" w:cs="Arial"/>
              </w:rPr>
            </w:pPr>
            <w:r>
              <w:rPr>
                <w:rFonts w:cs="Arial" w:ascii="Arial" w:hAnsi="Arial"/>
              </w:rPr>
              <w:t>3,5: 70-79%</w:t>
            </w:r>
          </w:p>
          <w:p>
            <w:pPr>
              <w:pStyle w:val="Textbody"/>
              <w:spacing w:before="0" w:after="0"/>
              <w:rPr>
                <w:rFonts w:ascii="Arial" w:hAnsi="Arial" w:cs="Arial"/>
              </w:rPr>
            </w:pPr>
            <w:r>
              <w:rPr>
                <w:rFonts w:cs="Arial" w:ascii="Arial" w:hAnsi="Arial"/>
              </w:rPr>
              <w:t>4,0: 80-86%</w:t>
            </w:r>
          </w:p>
          <w:p>
            <w:pPr>
              <w:pStyle w:val="Textbody"/>
              <w:spacing w:before="0" w:after="0"/>
              <w:rPr>
                <w:rFonts w:ascii="Arial" w:hAnsi="Arial" w:cs="Arial"/>
              </w:rPr>
            </w:pPr>
            <w:r>
              <w:rPr>
                <w:rFonts w:cs="Arial" w:ascii="Arial" w:hAnsi="Arial"/>
              </w:rPr>
              <w:t>4,5: 87-93%</w:t>
            </w:r>
          </w:p>
          <w:p>
            <w:pPr>
              <w:pStyle w:val="Textbody"/>
              <w:spacing w:before="0" w:after="0"/>
              <w:rPr>
                <w:rFonts w:ascii="Arial" w:hAnsi="Arial" w:cs="Arial"/>
              </w:rPr>
            </w:pPr>
            <w:r>
              <w:rPr>
                <w:rFonts w:cs="Arial" w:ascii="Arial" w:hAnsi="Arial"/>
              </w:rPr>
              <w:t>5,0: 94-100%</w:t>
            </w:r>
          </w:p>
          <w:p>
            <w:pPr>
              <w:pStyle w:val="Textbody"/>
              <w:spacing w:before="0" w:after="0"/>
              <w:rPr>
                <w:rFonts w:ascii="Arial" w:hAnsi="Arial" w:cs="Arial"/>
              </w:rPr>
            </w:pPr>
            <w:r>
              <w:rPr>
                <w:rFonts w:cs="Arial" w:ascii="Arial" w:hAnsi="Arial"/>
              </w:rPr>
            </w:r>
          </w:p>
          <w:p>
            <w:pPr>
              <w:pStyle w:val="Textbody"/>
              <w:spacing w:before="0" w:after="0"/>
              <w:rPr>
                <w:rFonts w:ascii="Arial" w:hAnsi="Arial" w:cs="Arial"/>
              </w:rPr>
            </w:pPr>
            <w:r>
              <w:rPr>
                <w:rFonts w:cs="Arial" w:ascii="Arial" w:hAnsi="Arial"/>
              </w:rPr>
              <w:t>Ocena końcowa z przedmiotu stanowi ocenę średnią uzyskaną z prezentacji w grupie i z</w:t>
            </w:r>
          </w:p>
          <w:p>
            <w:pPr>
              <w:pStyle w:val="Textbody"/>
              <w:spacing w:before="0" w:after="0"/>
              <w:rPr>
                <w:rFonts w:ascii="Arial" w:hAnsi="Arial" w:cs="Arial"/>
              </w:rPr>
            </w:pPr>
            <w:r>
              <w:rPr>
                <w:rFonts w:cs="Arial" w:ascii="Arial" w:hAnsi="Arial"/>
              </w:rPr>
              <w:t>prezentacji indywidualnej.</w:t>
            </w:r>
          </w:p>
          <w:p>
            <w:pPr>
              <w:pStyle w:val="Textbody"/>
              <w:spacing w:before="0" w:after="0"/>
              <w:rPr>
                <w:rFonts w:ascii="Arial" w:hAnsi="Arial" w:cs="Arial"/>
              </w:rPr>
            </w:pPr>
            <w:r>
              <w:rPr>
                <w:rFonts w:cs="Arial" w:ascii="Arial" w:hAnsi="Arial"/>
              </w:rPr>
            </w:r>
          </w:p>
          <w:p>
            <w:pPr>
              <w:pStyle w:val="Textbody"/>
              <w:spacing w:before="0" w:after="0"/>
              <w:rPr>
                <w:rFonts w:ascii="Arial" w:hAnsi="Arial" w:cs="Arial"/>
              </w:rPr>
            </w:pPr>
            <w:r>
              <w:rPr>
                <w:rFonts w:cs="Arial" w:ascii="Arial" w:hAnsi="Arial"/>
              </w:rPr>
              <w:t>Ponadto za aktywne uczestnictwo w ćwiczeniach, student może uzyskać na poszczególnych</w:t>
            </w:r>
          </w:p>
          <w:p>
            <w:pPr>
              <w:pStyle w:val="Textbody"/>
              <w:spacing w:before="0" w:after="0"/>
              <w:rPr>
                <w:rFonts w:ascii="Arial" w:hAnsi="Arial" w:cs="Arial"/>
              </w:rPr>
            </w:pPr>
            <w:r>
              <w:rPr>
                <w:rFonts w:cs="Arial" w:ascii="Arial" w:hAnsi="Arial"/>
              </w:rPr>
              <w:t>zajęciach 0,5 punktu. Maksymalna ilość punktów do zdobycia to 3 w semestrze.</w:t>
            </w:r>
          </w:p>
        </w:tc>
      </w:tr>
      <w:tr>
        <w:trPr>
          <w:trHeight w:val="454" w:hRule="atLeast"/>
        </w:trPr>
        <w:tc>
          <w:tcPr>
            <w:tcW w:w="1040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Bilans punktów ECTS:</w:t>
            </w:r>
          </w:p>
        </w:tc>
      </w:tr>
      <w:tr>
        <w:trPr>
          <w:trHeight w:val="454" w:hRule="atLeast"/>
        </w:trPr>
        <w:tc>
          <w:tcPr>
            <w:tcW w:w="1040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b w:val="false"/>
                <w:bCs/>
              </w:rPr>
            </w:pPr>
            <w:r>
              <w:rPr>
                <w:b w:val="false"/>
                <w:bCs/>
              </w:rPr>
              <w:t>Studia stacjonarne</w:t>
            </w:r>
          </w:p>
        </w:tc>
      </w:tr>
      <w:tr>
        <w:trPr>
          <w:trHeight w:val="454"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Aktywność</w:t>
            </w:r>
          </w:p>
        </w:tc>
        <w:tc>
          <w:tcPr>
            <w:tcW w:w="5274"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Obciążenie studenta</w:t>
            </w:r>
          </w:p>
        </w:tc>
      </w:tr>
      <w:tr>
        <w:trPr>
          <w:trHeight w:val="454" w:hRule="atLeast"/>
        </w:trPr>
        <w:tc>
          <w:tcPr>
            <w:tcW w:w="5131" w:type="dxa"/>
            <w:gridSpan w:val="10"/>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b/>
                <w:color w:val="000000"/>
              </w:rPr>
            </w:pPr>
            <w:r>
              <w:rPr>
                <w:rFonts w:cs="Arial"/>
                <w:color w:val="000000"/>
              </w:rPr>
              <w:t>Udział w ćwiczeniach</w:t>
            </w:r>
          </w:p>
        </w:tc>
        <w:tc>
          <w:tcPr>
            <w:tcW w:w="527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15 godzin</w:t>
            </w:r>
          </w:p>
        </w:tc>
      </w:tr>
      <w:tr>
        <w:trPr>
          <w:trHeight w:val="454" w:hRule="atLeast"/>
        </w:trPr>
        <w:tc>
          <w:tcPr>
            <w:tcW w:w="5131" w:type="dxa"/>
            <w:gridSpan w:val="10"/>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b/>
                <w:color w:val="000000"/>
              </w:rPr>
            </w:pPr>
            <w:r>
              <w:rPr>
                <w:rFonts w:cs="Arial"/>
                <w:color w:val="000000"/>
              </w:rPr>
              <w:t>Udział w konsultacjach</w:t>
            </w:r>
          </w:p>
        </w:tc>
        <w:tc>
          <w:tcPr>
            <w:tcW w:w="527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1 godzina</w:t>
            </w:r>
          </w:p>
        </w:tc>
      </w:tr>
      <w:tr>
        <w:trPr>
          <w:trHeight w:val="454" w:hRule="atLeast"/>
        </w:trPr>
        <w:tc>
          <w:tcPr>
            <w:tcW w:w="5131" w:type="dxa"/>
            <w:gridSpan w:val="10"/>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Samodzielne przygotowanie się do zajęć</w:t>
            </w:r>
          </w:p>
        </w:tc>
        <w:tc>
          <w:tcPr>
            <w:tcW w:w="527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3 godziny</w:t>
            </w:r>
          </w:p>
        </w:tc>
      </w:tr>
      <w:tr>
        <w:trPr>
          <w:trHeight w:val="270"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Przygotowanie prezentacji w grupie</w:t>
            </w:r>
          </w:p>
          <w:p>
            <w:pPr>
              <w:pStyle w:val="Normal"/>
              <w:spacing w:lineRule="auto" w:line="240" w:before="0" w:after="0"/>
              <w:rPr>
                <w:rFonts w:ascii="Arial" w:hAnsi="Arial" w:cs="Arial"/>
                <w:color w:val="000000"/>
              </w:rPr>
            </w:pPr>
            <w:r>
              <w:rPr>
                <w:rFonts w:cs="Arial"/>
                <w:color w:val="000000"/>
              </w:rPr>
            </w:r>
          </w:p>
        </w:tc>
        <w:tc>
          <w:tcPr>
            <w:tcW w:w="5274"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3 godziny</w:t>
            </w:r>
          </w:p>
        </w:tc>
      </w:tr>
      <w:tr>
        <w:trPr>
          <w:trHeight w:val="169" w:hRule="atLeast"/>
        </w:trPr>
        <w:tc>
          <w:tcPr>
            <w:tcW w:w="5131" w:type="dxa"/>
            <w:gridSpan w:val="10"/>
            <w:tcBorders>
              <w:top w:val="single" w:sz="4"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Przygotowanie prezentacji indywidualnej</w:t>
            </w:r>
          </w:p>
          <w:p>
            <w:pPr>
              <w:pStyle w:val="Normal"/>
              <w:spacing w:lineRule="auto" w:line="240" w:before="0" w:after="0"/>
              <w:rPr>
                <w:rFonts w:ascii="Arial" w:hAnsi="Arial" w:cs="Arial"/>
                <w:color w:val="000000"/>
              </w:rPr>
            </w:pPr>
            <w:r>
              <w:rPr>
                <w:rFonts w:cs="Arial"/>
                <w:color w:val="000000"/>
              </w:rPr>
            </w:r>
          </w:p>
        </w:tc>
        <w:tc>
          <w:tcPr>
            <w:tcW w:w="5274" w:type="dxa"/>
            <w:gridSpan w:val="4"/>
            <w:tcBorders>
              <w:top w:val="single" w:sz="4"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3 godziny</w:t>
            </w:r>
          </w:p>
        </w:tc>
      </w:tr>
      <w:tr>
        <w:trPr>
          <w:trHeight w:val="454"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rFonts w:ascii="Arial" w:hAnsi="Arial" w:cs="Arial"/>
                <w:bCs/>
              </w:rPr>
            </w:pPr>
            <w:r>
              <w:rPr>
                <w:rFonts w:cs="Arial"/>
              </w:rPr>
              <w:t>Sumaryczne obciążenie pracą studenta</w:t>
            </w:r>
          </w:p>
        </w:tc>
        <w:tc>
          <w:tcPr>
            <w:tcW w:w="527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rFonts w:ascii="Arial" w:hAnsi="Arial" w:cs="Arial"/>
              </w:rPr>
            </w:pPr>
            <w:r>
              <w:rPr>
                <w:rFonts w:cs="Arial"/>
              </w:rPr>
              <w:t>25 godzin</w:t>
            </w:r>
          </w:p>
        </w:tc>
      </w:tr>
      <w:tr>
        <w:trPr>
          <w:trHeight w:val="454"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rFonts w:ascii="Arial" w:hAnsi="Arial" w:cs="Arial"/>
                <w:bCs/>
              </w:rPr>
            </w:pPr>
            <w:r>
              <w:rPr>
                <w:rFonts w:cs="Arial"/>
              </w:rPr>
              <w:t>Punkty ECTS za przedmiot</w:t>
            </w:r>
          </w:p>
        </w:tc>
        <w:tc>
          <w:tcPr>
            <w:tcW w:w="527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rFonts w:ascii="Arial" w:hAnsi="Arial" w:cs="Arial"/>
                <w:bCs/>
              </w:rPr>
            </w:pPr>
            <w:r>
              <w:rPr>
                <w:rFonts w:cs="Arial"/>
                <w:bCs/>
              </w:rPr>
              <w:t>1 ECTS</w:t>
            </w:r>
          </w:p>
        </w:tc>
      </w:tr>
      <w:tr>
        <w:trPr>
          <w:trHeight w:val="454" w:hRule="atLeast"/>
        </w:trPr>
        <w:tc>
          <w:tcPr>
            <w:tcW w:w="10405"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Studia niestacjonarne</w:t>
            </w:r>
          </w:p>
        </w:tc>
      </w:tr>
      <w:tr>
        <w:trPr>
          <w:trHeight w:val="454"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Aktywność</w:t>
            </w:r>
          </w:p>
        </w:tc>
        <w:tc>
          <w:tcPr>
            <w:tcW w:w="5274"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Obciążenie studenta</w:t>
            </w:r>
          </w:p>
        </w:tc>
      </w:tr>
      <w:tr>
        <w:trPr>
          <w:trHeight w:val="454" w:hRule="atLeast"/>
        </w:trPr>
        <w:tc>
          <w:tcPr>
            <w:tcW w:w="5131" w:type="dxa"/>
            <w:gridSpan w:val="10"/>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Udział w ćwiczeniach</w:t>
            </w:r>
          </w:p>
        </w:tc>
        <w:tc>
          <w:tcPr>
            <w:tcW w:w="527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10 godzin</w:t>
            </w:r>
          </w:p>
        </w:tc>
      </w:tr>
      <w:tr>
        <w:trPr>
          <w:trHeight w:val="454" w:hRule="atLeast"/>
        </w:trPr>
        <w:tc>
          <w:tcPr>
            <w:tcW w:w="5131" w:type="dxa"/>
            <w:gridSpan w:val="10"/>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Udział w konsultacjach</w:t>
            </w:r>
          </w:p>
        </w:tc>
        <w:tc>
          <w:tcPr>
            <w:tcW w:w="527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1 godzina</w:t>
            </w:r>
          </w:p>
        </w:tc>
      </w:tr>
      <w:tr>
        <w:trPr>
          <w:trHeight w:val="454" w:hRule="atLeast"/>
        </w:trPr>
        <w:tc>
          <w:tcPr>
            <w:tcW w:w="5131" w:type="dxa"/>
            <w:gridSpan w:val="10"/>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Samodzielne przygotowanie się do zajęć</w:t>
            </w:r>
          </w:p>
        </w:tc>
        <w:tc>
          <w:tcPr>
            <w:tcW w:w="527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6 godzin</w:t>
            </w:r>
          </w:p>
        </w:tc>
      </w:tr>
      <w:tr>
        <w:trPr>
          <w:trHeight w:val="225"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Przygotowanie prezentacji w grupie</w:t>
            </w:r>
          </w:p>
          <w:p>
            <w:pPr>
              <w:pStyle w:val="Normal"/>
              <w:spacing w:lineRule="auto" w:line="240" w:before="0" w:after="0"/>
              <w:rPr>
                <w:rFonts w:ascii="Arial" w:hAnsi="Arial" w:cs="Arial"/>
                <w:color w:val="000000"/>
              </w:rPr>
            </w:pPr>
            <w:r>
              <w:rPr>
                <w:rFonts w:cs="Arial"/>
                <w:color w:val="000000"/>
              </w:rPr>
            </w:r>
          </w:p>
        </w:tc>
        <w:tc>
          <w:tcPr>
            <w:tcW w:w="5274"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4 godziny</w:t>
            </w:r>
          </w:p>
        </w:tc>
      </w:tr>
      <w:tr>
        <w:trPr>
          <w:trHeight w:val="214" w:hRule="atLeast"/>
        </w:trPr>
        <w:tc>
          <w:tcPr>
            <w:tcW w:w="5131" w:type="dxa"/>
            <w:gridSpan w:val="10"/>
            <w:tcBorders>
              <w:top w:val="single" w:sz="4"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Przygotowanie prezentacji indywidualnej</w:t>
            </w:r>
          </w:p>
          <w:p>
            <w:pPr>
              <w:pStyle w:val="Normal"/>
              <w:spacing w:lineRule="auto" w:line="240" w:before="0" w:after="0"/>
              <w:rPr>
                <w:rFonts w:ascii="Arial" w:hAnsi="Arial" w:cs="Arial"/>
                <w:color w:val="000000"/>
              </w:rPr>
            </w:pPr>
            <w:r>
              <w:rPr>
                <w:rFonts w:cs="Arial"/>
                <w:color w:val="000000"/>
              </w:rPr>
            </w:r>
          </w:p>
        </w:tc>
        <w:tc>
          <w:tcPr>
            <w:tcW w:w="5274" w:type="dxa"/>
            <w:gridSpan w:val="4"/>
            <w:tcBorders>
              <w:top w:val="single" w:sz="4" w:space="0" w:color="000000"/>
              <w:left w:val="single" w:sz="6" w:space="0" w:color="000000"/>
              <w:bottom w:val="single" w:sz="6" w:space="0" w:color="000000"/>
              <w:right w:val="single" w:sz="6" w:space="0" w:color="000000"/>
            </w:tcBorders>
            <w:shd w:color="auto" w:fill="FFFFFF" w:val="clear"/>
            <w:vAlign w:val="center"/>
          </w:tcPr>
          <w:p>
            <w:pPr>
              <w:pStyle w:val="Normal"/>
              <w:spacing w:lineRule="auto" w:line="240" w:before="0" w:after="0"/>
              <w:rPr>
                <w:rFonts w:ascii="Arial" w:hAnsi="Arial" w:cs="Arial"/>
                <w:color w:val="000000"/>
              </w:rPr>
            </w:pPr>
            <w:r>
              <w:rPr>
                <w:rFonts w:cs="Arial"/>
                <w:color w:val="000000"/>
              </w:rPr>
              <w:t>4 godziny</w:t>
            </w:r>
          </w:p>
        </w:tc>
      </w:tr>
      <w:tr>
        <w:trPr>
          <w:trHeight w:val="454"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rPr>
                <w:rFonts w:ascii="Arial" w:hAnsi="Arial" w:cs="Arial"/>
                <w:bCs/>
              </w:rPr>
            </w:pPr>
            <w:r>
              <w:rPr>
                <w:rFonts w:cs="Arial"/>
              </w:rPr>
              <w:t>Sumaryczne obciążenie pracą studenta</w:t>
            </w:r>
          </w:p>
        </w:tc>
        <w:tc>
          <w:tcPr>
            <w:tcW w:w="5274"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rPr>
                <w:rFonts w:ascii="Arial" w:hAnsi="Arial" w:cs="Arial"/>
              </w:rPr>
            </w:pPr>
            <w:r>
              <w:rPr>
                <w:rFonts w:cs="Arial"/>
              </w:rPr>
              <w:t>25 godzin</w:t>
            </w:r>
          </w:p>
        </w:tc>
      </w:tr>
      <w:tr>
        <w:trPr>
          <w:trHeight w:val="454" w:hRule="atLeast"/>
        </w:trPr>
        <w:tc>
          <w:tcPr>
            <w:tcW w:w="5131" w:type="dxa"/>
            <w:gridSpan w:val="10"/>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rPr>
                <w:rFonts w:ascii="Arial" w:hAnsi="Arial" w:cs="Arial"/>
                <w:bCs/>
              </w:rPr>
            </w:pPr>
            <w:r>
              <w:rPr>
                <w:rFonts w:cs="Arial"/>
              </w:rPr>
              <w:t>Punkty ECTS za przedmiot</w:t>
            </w:r>
          </w:p>
        </w:tc>
        <w:tc>
          <w:tcPr>
            <w:tcW w:w="5274"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rPr>
                <w:rFonts w:ascii="Arial" w:hAnsi="Arial" w:cs="Arial"/>
                <w:bCs/>
              </w:rPr>
            </w:pPr>
            <w:r>
              <w:rPr>
                <w:rFonts w:cs="Arial"/>
                <w:bCs/>
              </w:rPr>
              <w:t>1 ECTS</w:t>
            </w:r>
          </w:p>
        </w:tc>
      </w:tr>
    </w:tbl>
    <w:p>
      <w:pPr>
        <w:pStyle w:val="Normal"/>
        <w:spacing w:before="120" w:after="120"/>
        <w:ind w:hanging="0" w:left="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swiss"/>
    <w:pitch w:val="default"/>
  </w:font>
  <w:font w:name="Courier New">
    <w:charset w:val="01"/>
    <w:family w:val="swiss"/>
    <w:pitch w:val="default"/>
  </w:font>
  <w:font w:name="Arial">
    <w:charset w:val="01"/>
    <w:family w:val="swiss"/>
    <w:pitch w:val="default"/>
  </w:font>
  <w:font w:name="Tahoma">
    <w:charset w:val="01"/>
    <w:family w:val="swiss"/>
    <w:pitch w:val="default"/>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3">
    <w:lvl w:ilvl="0">
      <w:start w:val="1"/>
      <w:numFmt w:val="decimal"/>
      <w:lvlText w:val="%1."/>
      <w:lvlJc w:val="left"/>
      <w:pPr>
        <w:tabs>
          <w:tab w:val="num" w:pos="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1080" w:hanging="360"/>
      </w:pPr>
      <w:rPr>
        <w:rFonts w:eastAsia="Times New Roman"/>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720" w:hanging="360"/>
      </w:pPr>
      <w:rPr>
        <w:sz w:val="22"/>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928" w:hanging="360"/>
      </w:pPr>
      <w:rPr>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9">
    <w:lvl w:ilvl="0">
      <w:start w:val="1"/>
      <w:numFmt w:val="bullet"/>
      <w:lvlText w:val=""/>
      <w:lvlJc w:val="left"/>
      <w:pPr>
        <w:tabs>
          <w:tab w:val="num" w:pos="0"/>
        </w:tabs>
        <w:ind w:left="890" w:hanging="360"/>
      </w:pPr>
      <w:rPr>
        <w:rFonts w:ascii="Symbol" w:hAnsi="Symbol" w:cs="Symbol" w:hint="default"/>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10">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1">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2">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3">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4">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5">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6">
    <w:lvl w:ilvl="0">
      <w:start w:val="1"/>
      <w:numFmt w:val="decimal"/>
      <w:lvlText w:val="%1."/>
      <w:lvlJc w:val="left"/>
      <w:pPr>
        <w:tabs>
          <w:tab w:val="num" w:pos="0"/>
        </w:tabs>
        <w:ind w:left="890" w:hanging="360"/>
      </w:pPr>
      <w:rPr/>
    </w:lvl>
    <w:lvl w:ilvl="1">
      <w:start w:val="1"/>
      <w:numFmt w:val="upp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7">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8">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19">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0">
    <w:lvl w:ilvl="0">
      <w:start w:val="1"/>
      <w:numFmt w:val="lowerLetter"/>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21">
    <w:lvl w:ilvl="0">
      <w:start w:val="1"/>
      <w:numFmt w:val="lowerLetter"/>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2">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3">
    <w:lvl w:ilvl="0">
      <w:start w:val="1"/>
      <w:numFmt w:val="lowerLetter"/>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24">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5">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6">
    <w:lvl w:ilvl="0">
      <w:start w:val="1"/>
      <w:numFmt w:val="decimal"/>
      <w:suff w:val="space"/>
      <w:lvlText w:val="%1."/>
      <w:lvlJc w:val="left"/>
      <w:pPr>
        <w:tabs>
          <w:tab w:val="num" w:pos="0"/>
        </w:tabs>
        <w:ind w:left="0" w:hanging="0"/>
      </w:pPr>
      <w:rPr>
        <w:b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6"/>
    <w:lvlOverride w:ilvl="0">
      <w:startOverride w:val="1"/>
    </w:lvlOverride>
  </w:num>
  <w:num w:numId="30">
    <w:abstractNumId w:val="7"/>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docVars>
    <w:docVar w:name="__Grammarly_42____i" w:val="H4sIAAAAAAAEAKtWckksSQxILCpxzi/NK1GyMqwFAAEhoTITAAAA"/>
    <w:docVar w:name="__Grammarly_42___1" w:val="H4sIAAAAAAAEAKtWcslP9kxRslIyNDa2NLY0NTEwNjM2MLU0MjFR0lEKTi0uzszPAykwrAUA6IimJi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1"/>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omylnaczcionkaakapitu"/>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user" w:customStyle="1">
    <w:name w:val="Łącze indeksu (user)"/>
    <w:qFormat/>
    <w:rPr/>
  </w:style>
  <w:style w:type="character" w:styleId="Znakinumeracjiuser" w:customStyle="1">
    <w:name w:val="Znaki numeracji (user)"/>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user" w:customStyle="1">
    <w:name w:val="Znaki wypunktowania (user)"/>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723568551z0">
    <w:name w:val="723568551z0"/>
    <w:qFormat/>
    <w:rPr>
      <w:b w:val="false"/>
      <w:i w:val="false"/>
      <w:sz w:val="20"/>
      <w:szCs w:val="20"/>
    </w:rPr>
  </w:style>
  <w:style w:type="character" w:styleId="36797884451z0">
    <w:name w:val="36797884451z0"/>
    <w:qFormat/>
    <w:rPr>
      <w:rFonts w:ascii="Symbol;Symbol" w:hAnsi="Symbol;Symbol" w:cs="Symbol;Symbol"/>
    </w:rPr>
  </w:style>
  <w:style w:type="character" w:styleId="36797884451z1">
    <w:name w:val="36797884451z1"/>
    <w:qFormat/>
    <w:rPr>
      <w:rFonts w:ascii="Courier New" w:hAnsi="Courier New" w:cs="Courier New"/>
    </w:rPr>
  </w:style>
  <w:style w:type="character" w:styleId="36797884451z2">
    <w:name w:val="36797884451z2"/>
    <w:qFormat/>
    <w:rPr>
      <w:rFonts w:ascii="Wingdings" w:hAnsi="Wingdings" w:cs="Wingdings"/>
    </w:rPr>
  </w:style>
  <w:style w:type="character" w:styleId="15866878131z0">
    <w:name w:val="15866878131z0"/>
    <w:qFormat/>
    <w:rPr>
      <w:b w:val="false"/>
      <w:i w:val="false"/>
      <w:sz w:val="20"/>
      <w:szCs w:val="20"/>
    </w:rPr>
  </w:style>
  <w:style w:type="character" w:styleId="WW8Num5z0">
    <w:name w:val="WW8Num5z0"/>
    <w:qFormat/>
    <w:rPr>
      <w:b w:val="false"/>
      <w:i w:val="false"/>
      <w:sz w:val="20"/>
      <w:szCs w:val="20"/>
    </w:rPr>
  </w:style>
  <w:style w:type="character" w:styleId="WW8Num6z0">
    <w:name w:val="WW8Num6z0"/>
    <w:qFormat/>
    <w:rPr>
      <w:b w:val="false"/>
      <w:i w:val="false"/>
      <w:sz w:val="20"/>
      <w:szCs w:val="20"/>
    </w:rPr>
  </w:style>
  <w:style w:type="character" w:styleId="WW8Num8z0">
    <w:name w:val="WW8Num8z0"/>
    <w:qFormat/>
    <w:rPr>
      <w:rFonts w:ascii="Arial;Arial" w:hAnsi="Arial;Arial" w:eastAsia="Times New Roman" w:cs="Arial;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Symbol" w:hAnsi="Symbol;Symbol" w:cs="Symbol;Symbol"/>
    </w:rPr>
  </w:style>
  <w:style w:type="character" w:styleId="Domylnaczcionkaakapitu">
    <w:name w:val="Domyślna czcionka akapitu"/>
    <w:qFormat/>
    <w:rPr/>
  </w:style>
  <w:style w:type="character" w:styleId="7278281511z0">
    <w:name w:val="7278281511z0"/>
    <w:qFormat/>
    <w:rPr>
      <w:b w:val="false"/>
      <w:i w:val="false"/>
      <w:sz w:val="20"/>
      <w:szCs w:val="20"/>
    </w:rPr>
  </w:style>
  <w:style w:type="character" w:styleId="36749072281z0">
    <w:name w:val="36749072281z0"/>
    <w:qFormat/>
    <w:rPr>
      <w:b w:val="false"/>
      <w:i w:val="false"/>
      <w:sz w:val="20"/>
      <w:szCs w:val="20"/>
    </w:rPr>
  </w:style>
  <w:style w:type="character" w:styleId="30402964751z0">
    <w:name w:val="30402964751z0"/>
    <w:qFormat/>
    <w:rPr>
      <w:b w:val="false"/>
      <w:i w:val="false"/>
      <w:sz w:val="20"/>
      <w:szCs w:val="20"/>
    </w:rPr>
  </w:style>
  <w:style w:type="character" w:styleId="21341230321z0">
    <w:name w:val="21341230321z0"/>
    <w:qFormat/>
    <w:rPr>
      <w:b w:val="false"/>
      <w:i w:val="false"/>
      <w:sz w:val="20"/>
      <w:szCs w:val="20"/>
    </w:rPr>
  </w:style>
  <w:style w:type="character" w:styleId="14034049761z0">
    <w:name w:val="14034049761z0"/>
    <w:qFormat/>
    <w:rPr>
      <w:b w:val="false"/>
      <w:i w:val="false"/>
      <w:sz w:val="20"/>
      <w:szCs w:val="20"/>
    </w:rPr>
  </w:style>
  <w:style w:type="character" w:styleId="8367132921z0">
    <w:name w:val="8367132921z0"/>
    <w:qFormat/>
    <w:rPr>
      <w:b w:val="false"/>
      <w:i w:val="false"/>
      <w:sz w:val="20"/>
      <w:szCs w:val="20"/>
    </w:rPr>
  </w:style>
  <w:style w:type="character" w:styleId="27217928991z0">
    <w:name w:val="27217928991z0"/>
    <w:qFormat/>
    <w:rPr>
      <w:b w:val="false"/>
      <w:i w:val="false"/>
      <w:sz w:val="20"/>
      <w:szCs w:val="20"/>
    </w:rPr>
  </w:style>
  <w:style w:type="character" w:styleId="200484231z0">
    <w:name w:val="200484231z0"/>
    <w:qFormat/>
    <w:rPr>
      <w:b w:val="false"/>
      <w:i w:val="false"/>
      <w:sz w:val="20"/>
      <w:szCs w:val="20"/>
    </w:rPr>
  </w:style>
  <w:style w:type="character" w:styleId="Nierozpoznanawzmianka">
    <w:name w:val="Nierozpoznana wzmianka"/>
    <w:qFormat/>
    <w:rPr>
      <w:color w:val="605E5C"/>
      <w:shd w:fill="E1DFDD" w:val="clear"/>
    </w:rPr>
  </w:style>
  <w:style w:type="character" w:styleId="11075580921z0">
    <w:name w:val="11075580921z0"/>
    <w:qFormat/>
    <w:rPr>
      <w:rFonts w:eastAsia="Times New Roman"/>
      <w:color w:val="000000"/>
    </w:rPr>
  </w:style>
  <w:style w:type="character" w:styleId="40691004871z0">
    <w:name w:val="40691004871z0"/>
    <w:qFormat/>
    <w:rPr>
      <w:color w:val="000000"/>
      <w:sz w:val="22"/>
    </w:rPr>
  </w:style>
  <w:style w:type="character" w:styleId="7145147111z0">
    <w:name w:val="7145147111z0"/>
    <w:qFormat/>
    <w:rPr>
      <w:b w:val="false"/>
      <w:i w:val="false"/>
      <w:sz w:val="20"/>
      <w:szCs w:val="20"/>
    </w:rPr>
  </w:style>
  <w:style w:type="character" w:styleId="6860888871z0">
    <w:name w:val="6860888871z0"/>
    <w:qFormat/>
    <w:rPr/>
  </w:style>
  <w:style w:type="character" w:styleId="31992810001z0">
    <w:name w:val="31992810001z0"/>
    <w:qFormat/>
    <w:rPr>
      <w:color w:val="000000"/>
    </w:rPr>
  </w:style>
  <w:style w:type="character" w:styleId="17778595351z0">
    <w:name w:val="17778595351z0"/>
    <w:qFormat/>
    <w:rPr>
      <w:b w:val="false"/>
      <w:i w:val="false"/>
      <w:sz w:val="20"/>
      <w:szCs w:val="20"/>
    </w:rPr>
  </w:style>
  <w:style w:type="character" w:styleId="3986366371z0">
    <w:name w:val="3986366371z0"/>
    <w:qFormat/>
    <w:rPr>
      <w:b w:val="false"/>
      <w:i w:val="false"/>
      <w:sz w:val="20"/>
      <w:szCs w:val="20"/>
    </w:rPr>
  </w:style>
  <w:style w:type="character" w:styleId="21789495671z0">
    <w:name w:val="21789495671z0"/>
    <w:qFormat/>
    <w:rPr>
      <w:b w:val="false"/>
      <w:i w:val="false"/>
      <w:sz w:val="20"/>
      <w:szCs w:val="20"/>
    </w:rPr>
  </w:style>
  <w:style w:type="character" w:styleId="WW8Num10z0">
    <w:name w:val="WW8Num10z0"/>
    <w:qFormat/>
    <w:rPr>
      <w:color w:val="000000"/>
      <w:sz w:val="22"/>
    </w:rPr>
  </w:style>
  <w:style w:type="character" w:styleId="Strong">
    <w:name w:val="Strong"/>
    <w:basedOn w:val="Domylnaczcionkaakapitu"/>
    <w:qFormat/>
    <w:rPr>
      <w:b/>
      <w:bCs/>
    </w:rPr>
  </w:style>
  <w:style w:type="character" w:styleId="11751569451z0">
    <w:name w:val="11751569451z0"/>
    <w:qFormat/>
    <w:rPr/>
  </w:style>
  <w:style w:type="character" w:styleId="7069484191z0">
    <w:name w:val="7069484191z0"/>
    <w:qFormat/>
    <w:rPr>
      <w:b w:val="false"/>
      <w:i w:val="false"/>
      <w:sz w:val="20"/>
      <w:szCs w:val="20"/>
    </w:rPr>
  </w:style>
  <w:style w:type="character" w:styleId="29548416221z0">
    <w:name w:val="29548416221z0"/>
    <w:qFormat/>
    <w:rPr>
      <w:b w:val="false"/>
      <w:i w:val="false"/>
      <w:sz w:val="20"/>
      <w:szCs w:val="20"/>
    </w:rPr>
  </w:style>
  <w:style w:type="character" w:styleId="4585073261z0">
    <w:name w:val="4585073261z0"/>
    <w:qFormat/>
    <w:rPr>
      <w:b w:val="false"/>
      <w:i w:val="false"/>
      <w:sz w:val="20"/>
      <w:szCs w:val="20"/>
    </w:rPr>
  </w:style>
  <w:style w:type="character" w:styleId="20903617151z0">
    <w:name w:val="20903617151z0"/>
    <w:qFormat/>
    <w:rPr>
      <w:b w:val="false"/>
      <w:i w:val="false"/>
      <w:sz w:val="20"/>
      <w:szCs w:val="20"/>
    </w:rPr>
  </w:style>
  <w:style w:type="character" w:styleId="37897790651z0">
    <w:name w:val="37897790651z0"/>
    <w:qFormat/>
    <w:rPr>
      <w:b w:val="false"/>
      <w:i w:val="false"/>
      <w:sz w:val="20"/>
      <w:szCs w:val="20"/>
    </w:rPr>
  </w:style>
  <w:style w:type="character" w:styleId="32432353241z0">
    <w:name w:val="32432353241z0"/>
    <w:qFormat/>
    <w:rPr>
      <w:b w:val="false"/>
      <w:i w:val="false"/>
      <w:sz w:val="20"/>
      <w:szCs w:val="20"/>
    </w:rPr>
  </w:style>
  <w:style w:type="character" w:styleId="20814978101z0">
    <w:name w:val="20814978101z0"/>
    <w:qFormat/>
    <w:rPr>
      <w:b w:val="false"/>
      <w:i w:val="false"/>
      <w:sz w:val="20"/>
      <w:szCs w:val="20"/>
    </w:rPr>
  </w:style>
  <w:style w:type="character" w:styleId="38969670321z0">
    <w:name w:val="38969670321z0"/>
    <w:qFormat/>
    <w:rPr>
      <w:b w:val="false"/>
      <w:i w:val="false"/>
      <w:sz w:val="20"/>
      <w:szCs w:val="20"/>
    </w:rPr>
  </w:style>
  <w:style w:type="character" w:styleId="1072010671z0">
    <w:name w:val="1072010671z0"/>
    <w:qFormat/>
    <w:rPr>
      <w:b w:val="false"/>
      <w:bCs w:val="false"/>
    </w:rPr>
  </w:style>
  <w:style w:type="character" w:styleId="wrtext" w:customStyle="1">
    <w:name w:val="wrtext"/>
    <w:basedOn w:val="DefaultParagraphFont"/>
    <w:qFormat/>
    <w:rsid w:val="000157ed"/>
    <w:rPr/>
  </w:style>
  <w:style w:type="character" w:styleId="cite-lastname" w:customStyle="1">
    <w:name w:val="cite-lastname"/>
    <w:basedOn w:val="DefaultParagraphFont"/>
    <w:qFormat/>
    <w:rsid w:val="000157ed"/>
    <w:rPr/>
  </w:style>
  <w:style w:type="character" w:styleId="cite-name-full" w:customStyle="1">
    <w:name w:val="cite-name-full"/>
    <w:basedOn w:val="DefaultParagraphFont"/>
    <w:qFormat/>
    <w:rsid w:val="000157ed"/>
    <w:rPr/>
  </w:style>
  <w:style w:type="character" w:styleId="32180408561z0">
    <w:name w:val="32180408561z0"/>
    <w:qFormat/>
    <w:rPr>
      <w:b w:val="false"/>
      <w:i w:val="false"/>
      <w:sz w:val="20"/>
      <w:szCs w:val="20"/>
    </w:rPr>
  </w:style>
  <w:style w:type="character" w:styleId="42243843021z0">
    <w:name w:val="42243843021z0"/>
    <w:qFormat/>
    <w:rPr>
      <w:b w:val="false"/>
      <w:i w:val="false"/>
      <w:sz w:val="20"/>
      <w:szCs w:val="20"/>
    </w:rPr>
  </w:style>
  <w:style w:type="character" w:styleId="26067200461z0">
    <w:name w:val="26067200461z0"/>
    <w:qFormat/>
    <w:rPr>
      <w:b w:val="false"/>
      <w:i w:val="false"/>
      <w:sz w:val="20"/>
      <w:szCs w:val="20"/>
    </w:rPr>
  </w:style>
  <w:style w:type="character" w:styleId="17722768331z0">
    <w:name w:val="17722768331z0"/>
    <w:qFormat/>
    <w:rPr>
      <w:b w:val="false"/>
      <w:i w:val="false"/>
      <w:sz w:val="20"/>
      <w:szCs w:val="20"/>
    </w:rPr>
  </w:style>
  <w:style w:type="character" w:styleId="26445138281z0">
    <w:name w:val="26445138281z0"/>
    <w:qFormat/>
    <w:rPr>
      <w:b w:val="false"/>
      <w:bCs w:val="false"/>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name w:val="Indeks"/>
    <w:basedOn w:val="Normal"/>
    <w:qFormat/>
    <w:pPr>
      <w:suppressLineNumbers/>
    </w:pPr>
    <w:rPr>
      <w:rFonts w:ascii="Arial" w:hAnsi="Arial"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customStyle="1">
    <w:name w:val="Indeks (user)"/>
    <w:basedOn w:val="Normal"/>
    <w:qFormat/>
    <w:pPr>
      <w:suppressLineNumbers/>
    </w:pPr>
    <w:rPr>
      <w:rFonts w:cs="Arial"/>
      <w:sz w:val="24"/>
    </w:rPr>
  </w:style>
  <w:style w:type="paragraph" w:styleId="Gwkaistopkauser" w:customStyle="1">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8"/>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fals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6"/>
      </w:numPr>
      <w:tabs>
        <w:tab w:val="clear" w:pos="708"/>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user" w:customStyle="1">
    <w:name w:val="Tabela (user)"/>
    <w:basedOn w:val="Normal"/>
    <w:qFormat/>
    <w:pPr>
      <w:spacing w:before="60" w:after="60"/>
      <w:jc w:val="center"/>
    </w:pPr>
    <w:rPr>
      <w:rFonts w:eastAsia="Times New Roman"/>
      <w:szCs w:val="24"/>
      <w:lang w:eastAsia="pl-PL"/>
    </w:rPr>
  </w:style>
  <w:style w:type="paragraph" w:styleId="Zawartotabeliuser" w:customStyle="1">
    <w:name w:val="Zawartość tabeli (user)"/>
    <w:basedOn w:val="Normal"/>
    <w:qFormat/>
    <w:pPr>
      <w:widowControl w:val="false"/>
      <w:suppressLineNumbers/>
    </w:pPr>
    <w:rPr/>
  </w:style>
  <w:style w:type="paragraph" w:styleId="Nagwektabeliuser" w:customStyle="1">
    <w:name w:val="Nagłówek tabeli (user)"/>
    <w:basedOn w:val="Zawartotabeliuser"/>
    <w:qFormat/>
    <w:pPr>
      <w:jc w:val="center"/>
    </w:pPr>
    <w:rPr>
      <w:b/>
      <w:bCs/>
    </w:rPr>
  </w:style>
  <w:style w:type="paragraph" w:styleId="Nagwekindeksutabeliuser" w:customStyle="1">
    <w:name w:val="Nagłówek indeksu tabeli (user)"/>
    <w:basedOn w:val="IndexHeading"/>
    <w:qFormat/>
    <w:pPr>
      <w:suppressLineNumbers/>
      <w:ind w:left="0"/>
    </w:pPr>
    <w:rPr>
      <w:b/>
      <w:bCs/>
      <w:sz w:val="32"/>
      <w:szCs w:val="32"/>
    </w:rPr>
  </w:style>
  <w:style w:type="paragraph" w:styleId="normal1" w:customStyle="1">
    <w:name w:val="normal1"/>
    <w:qFormat/>
    <w:pPr>
      <w:widowControl/>
      <w:suppressAutoHyphens w:val="true"/>
      <w:overflowPunct w:val="fals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Caption1">
    <w:name w:val="Caption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
    <w:name w:val="Caption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
    <w:name w:val="Caption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
    <w:name w:val="Caption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
    <w:name w:val="Caption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
    <w:name w:val="Caption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
    <w:name w:val="Caption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
    <w:name w:val="Caption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1">
    <w:name w:val="Caption1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11">
    <w:name w:val="Caption11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111">
    <w:name w:val="Caption111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1111">
    <w:name w:val="Caption1111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Akapitzlist">
    <w:name w:val="Akapit z listą"/>
    <w:basedOn w:val="Normal"/>
    <w:qFormat/>
    <w:pPr>
      <w:widowControl/>
      <w:bidi w:val="0"/>
      <w:spacing w:before="120" w:after="120"/>
      <w:ind w:hanging="0" w:left="720" w:right="0"/>
      <w:contextualSpacing/>
    </w:pPr>
    <w:rPr>
      <w:rFonts w:ascii="Times New Roman" w:hAnsi="Times New Roman" w:eastAsia="Times New Roman" w:cs="Times New Roman"/>
      <w:color w:val="auto"/>
      <w:sz w:val="20"/>
      <w:szCs w:val="20"/>
      <w:lang w:val="en-US"/>
    </w:rPr>
  </w:style>
  <w:style w:type="paragraph" w:styleId="NormalnyWeb">
    <w:name w:val="Normalny (Web)"/>
    <w:basedOn w:val="Normal"/>
    <w:qFormat/>
    <w:pPr>
      <w:widowControl/>
      <w:bidi w:val="0"/>
      <w:spacing w:lineRule="auto" w:line="240" w:before="280" w:after="280"/>
    </w:pPr>
    <w:rPr>
      <w:rFonts w:ascii="Times New Roman" w:hAnsi="Times New Roman" w:eastAsia="Times New Roman" w:cs="Times New Roman"/>
      <w:color w:val="auto"/>
      <w:sz w:val="24"/>
      <w:szCs w:val="24"/>
      <w:lang w:val="en-GB"/>
    </w:rPr>
  </w:style>
  <w:style w:type="paragraph" w:styleId="Standard" w:customStyle="1">
    <w:name w:val="Standard"/>
    <w:qFormat/>
    <w:rsid w:val="00a83093"/>
    <w:pPr>
      <w:widowControl/>
      <w:suppressAutoHyphens w:val="true"/>
      <w:bidi w:val="0"/>
      <w:spacing w:lineRule="auto" w:line="276" w:before="0" w:after="200"/>
      <w:jc w:val="left"/>
      <w:textAlignment w:val="baseline"/>
    </w:pPr>
    <w:rPr>
      <w:rFonts w:ascii="Calibri" w:hAnsi="Calibri" w:eastAsia="Calibri" w:cs="Times New Roman"/>
      <w:color w:val="auto"/>
      <w:kern w:val="2"/>
      <w:sz w:val="22"/>
      <w:szCs w:val="20"/>
      <w:lang w:val="pl-PL" w:eastAsia="pl-PL" w:bidi="ar-SA"/>
    </w:rPr>
  </w:style>
  <w:style w:type="paragraph" w:styleId="Textbody" w:customStyle="1">
    <w:name w:val="Text body"/>
    <w:basedOn w:val="Standard"/>
    <w:qFormat/>
    <w:rsid w:val="00a83093"/>
    <w:pPr>
      <w:spacing w:before="0" w:after="120"/>
    </w:pPr>
    <w:rPr/>
  </w:style>
  <w:style w:type="numbering" w:styleId="Bezlistyuser" w:default="1">
    <w:name w:val="Bez listy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723568551">
    <w:name w:val="723568551"/>
    <w:qFormat/>
  </w:style>
  <w:style w:type="numbering" w:styleId="36797884451">
    <w:name w:val="36797884451"/>
    <w:qFormat/>
  </w:style>
  <w:style w:type="numbering" w:styleId="20844519491">
    <w:name w:val="20844519491"/>
    <w:qFormat/>
  </w:style>
  <w:style w:type="numbering" w:styleId="15866878131">
    <w:name w:val="15866878131"/>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7278281511">
    <w:name w:val="7278281511"/>
    <w:qFormat/>
  </w:style>
  <w:style w:type="numbering" w:styleId="36749072281">
    <w:name w:val="36749072281"/>
    <w:qFormat/>
  </w:style>
  <w:style w:type="numbering" w:styleId="30402964751">
    <w:name w:val="30402964751"/>
    <w:qFormat/>
  </w:style>
  <w:style w:type="numbering" w:styleId="21341230321">
    <w:name w:val="21341230321"/>
    <w:qFormat/>
  </w:style>
  <w:style w:type="numbering" w:styleId="40090880011">
    <w:name w:val="40090880011"/>
    <w:qFormat/>
  </w:style>
  <w:style w:type="numbering" w:styleId="33266146131">
    <w:name w:val="33266146131"/>
    <w:qFormat/>
  </w:style>
  <w:style w:type="numbering" w:styleId="26414552221">
    <w:name w:val="26414552221"/>
    <w:qFormat/>
  </w:style>
  <w:style w:type="numbering" w:styleId="14034049761">
    <w:name w:val="14034049761"/>
    <w:qFormat/>
  </w:style>
  <w:style w:type="numbering" w:styleId="8367132921">
    <w:name w:val="8367132921"/>
    <w:qFormat/>
  </w:style>
  <w:style w:type="numbering" w:styleId="27217928991">
    <w:name w:val="27217928991"/>
    <w:qFormat/>
  </w:style>
  <w:style w:type="numbering" w:styleId="200484231">
    <w:name w:val="200484231"/>
    <w:qFormat/>
  </w:style>
  <w:style w:type="numbering" w:styleId="19800806021">
    <w:name w:val="19800806021"/>
    <w:qFormat/>
  </w:style>
  <w:style w:type="numbering" w:styleId="31903596151">
    <w:name w:val="31903596151"/>
    <w:qFormat/>
  </w:style>
  <w:style w:type="numbering" w:styleId="11075580921">
    <w:name w:val="11075580921"/>
    <w:qFormat/>
  </w:style>
  <w:style w:type="numbering" w:styleId="40691004871">
    <w:name w:val="40691004871"/>
    <w:qFormat/>
  </w:style>
  <w:style w:type="numbering" w:styleId="7145147111">
    <w:name w:val="7145147111"/>
    <w:qFormat/>
  </w:style>
  <w:style w:type="numbering" w:styleId="6860888871">
    <w:name w:val="6860888871"/>
    <w:qFormat/>
  </w:style>
  <w:style w:type="numbering" w:styleId="31992810001">
    <w:name w:val="31992810001"/>
    <w:qFormat/>
  </w:style>
  <w:style w:type="numbering" w:styleId="17778595351">
    <w:name w:val="17778595351"/>
    <w:qFormat/>
  </w:style>
  <w:style w:type="numbering" w:styleId="3986366371">
    <w:name w:val="3986366371"/>
    <w:qFormat/>
  </w:style>
  <w:style w:type="numbering" w:styleId="21789495671">
    <w:name w:val="21789495671"/>
    <w:qFormat/>
  </w:style>
  <w:style w:type="numbering" w:styleId="18180663241">
    <w:name w:val="18180663241"/>
    <w:qFormat/>
  </w:style>
  <w:style w:type="numbering" w:styleId="WW8Num10">
    <w:name w:val="WW8Num10"/>
    <w:qFormat/>
  </w:style>
  <w:style w:type="numbering" w:styleId="WW8Num11">
    <w:name w:val="WW8Num11"/>
    <w:qFormat/>
  </w:style>
  <w:style w:type="numbering" w:styleId="11751569451">
    <w:name w:val="11751569451"/>
    <w:qFormat/>
  </w:style>
  <w:style w:type="numbering" w:styleId="7069484191">
    <w:name w:val="7069484191"/>
    <w:qFormat/>
  </w:style>
  <w:style w:type="numbering" w:styleId="34960884431">
    <w:name w:val="34960884431"/>
    <w:qFormat/>
  </w:style>
  <w:style w:type="numbering" w:styleId="29548416221">
    <w:name w:val="29548416221"/>
    <w:qFormat/>
  </w:style>
  <w:style w:type="numbering" w:styleId="4585073261">
    <w:name w:val="4585073261"/>
    <w:qFormat/>
  </w:style>
  <w:style w:type="numbering" w:styleId="20903617151">
    <w:name w:val="20903617151"/>
    <w:qFormat/>
  </w:style>
  <w:style w:type="numbering" w:styleId="10042766981">
    <w:name w:val="10042766981"/>
    <w:qFormat/>
  </w:style>
  <w:style w:type="numbering" w:styleId="1333400351">
    <w:name w:val="1333400351"/>
    <w:qFormat/>
  </w:style>
  <w:style w:type="numbering" w:styleId="37897790651">
    <w:name w:val="37897790651"/>
    <w:qFormat/>
  </w:style>
  <w:style w:type="numbering" w:styleId="32432353241">
    <w:name w:val="32432353241"/>
    <w:qFormat/>
  </w:style>
  <w:style w:type="numbering" w:styleId="20814978101">
    <w:name w:val="20814978101"/>
    <w:qFormat/>
  </w:style>
  <w:style w:type="numbering" w:styleId="38969670321">
    <w:name w:val="38969670321"/>
    <w:qFormat/>
  </w:style>
  <w:style w:type="numbering" w:styleId="17737476501">
    <w:name w:val="17737476501"/>
    <w:qFormat/>
  </w:style>
  <w:style w:type="numbering" w:styleId="20122325921">
    <w:name w:val="20122325921"/>
    <w:qFormat/>
  </w:style>
  <w:style w:type="numbering" w:styleId="1072010671">
    <w:name w:val="1072010671"/>
    <w:qFormat/>
  </w:style>
  <w:style w:type="numbering" w:styleId="12122517641">
    <w:name w:val="12122517641"/>
    <w:qFormat/>
  </w:style>
  <w:style w:type="numbering" w:styleId="32180408561">
    <w:name w:val="32180408561"/>
    <w:qFormat/>
  </w:style>
  <w:style w:type="numbering" w:styleId="42243843021">
    <w:name w:val="42243843021"/>
    <w:qFormat/>
  </w:style>
  <w:style w:type="numbering" w:styleId="26067200461">
    <w:name w:val="26067200461"/>
    <w:qFormat/>
  </w:style>
  <w:style w:type="numbering" w:styleId="17722768331">
    <w:name w:val="17722768331"/>
    <w:qFormat/>
  </w:style>
  <w:style w:type="numbering" w:styleId="12070153071">
    <w:name w:val="12070153071"/>
    <w:qFormat/>
  </w:style>
  <w:style w:type="numbering" w:styleId="8971274311">
    <w:name w:val="8971274311"/>
    <w:qFormat/>
  </w:style>
  <w:style w:type="numbering" w:styleId="26445138281">
    <w:name w:val="26445138281"/>
    <w:qFormat/>
  </w:style>
  <w:style w:type="numbering" w:styleId="25506546971">
    <w:name w:val="25506546971"/>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LibreOffice/25.8.1.1$Windows_X86_64 LibreOffice_project/54047653041915e595ad4e45cccea684809c77b5</Application>
  <AppVersion>15.0000</AppVersion>
  <Pages>63</Pages>
  <Words>13069</Words>
  <Characters>89792</Characters>
  <CharactersWithSpaces>102038</CharactersWithSpaces>
  <Paragraphs>2041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2025-05-14T10:16:00Z</dcterms:created>
  <dc:creator>Pracownik</dc:creator>
  <dc:description/>
  <cp:keywords>wzory</cp:keywords>
  <dc:language>pl-PL</dc:language>
  <cp:lastModifiedBy/>
  <cp:lastPrinted>2019-03-11T13:11:00Z</cp:lastPrinted>
  <dcterms:modified xsi:type="dcterms:W3CDTF">2025-09-30T18:06:10Z</dcterms:modified>
  <cp:revision>12</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kształceniaZałącznik nr 1</dc:title>
</cp:coreProperties>
</file>

<file path=docProps/custom.xml><?xml version="1.0" encoding="utf-8"?>
<Properties xmlns="http://schemas.openxmlformats.org/officeDocument/2006/custom-properties" xmlns:vt="http://schemas.openxmlformats.org/officeDocument/2006/docPropsVTypes"/>
</file>