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Filologia angielska stopień I semestr 3</w:t>
      </w:r>
    </w:p>
    <w:p>
      <w:pPr>
        <w:pStyle w:val="Title"/>
        <w:rPr>
          <w:b/>
          <w:bCs/>
          <w:sz w:val="26"/>
          <w:szCs w:val="26"/>
        </w:rPr>
      </w:pPr>
      <w:r>
        <w:rPr/>
        <w:t>Spis treści:</w:t>
      </w:r>
    </w:p>
    <w:p>
      <w:pPr>
        <w:pStyle w:val="TOC1"/>
        <w:numPr>
          <w:ilvl w:val="0"/>
          <w:numId w:val="2"/>
        </w:numPr>
        <w:rPr/>
      </w:pPr>
      <w:r>
        <w:rPr>
          <w:rStyle w:val="Hyperlink"/>
          <w:color w:val="auto"/>
          <w:u w:val="none"/>
        </w:rPr>
        <w:t>Wychowanie fizyczne</w:t>
      </w:r>
    </w:p>
    <w:p>
      <w:pPr>
        <w:pStyle w:val="TOC1"/>
        <w:numPr>
          <w:ilvl w:val="0"/>
          <w:numId w:val="2"/>
        </w:numPr>
        <w:rPr/>
      </w:pPr>
      <w:r>
        <w:rPr>
          <w:rStyle w:val="Hyperlink"/>
          <w:color w:val="auto"/>
          <w:u w:val="none"/>
        </w:rPr>
        <w:t>Język obcy II / niemiecki (kontynuacja języka obcego I)</w:t>
      </w:r>
    </w:p>
    <w:p>
      <w:pPr>
        <w:pStyle w:val="TOC1"/>
        <w:numPr>
          <w:ilvl w:val="0"/>
          <w:numId w:val="2"/>
        </w:numPr>
        <w:rPr/>
      </w:pPr>
      <w:hyperlink w:anchor="Język_obcy_2_rosyjski">
        <w:r>
          <w:rPr>
            <w:rStyle w:val="Hyperlink"/>
          </w:rPr>
          <w:t>Język obcy II / rosyjski (kontynuacja języka obcego I)</w:t>
        </w:r>
      </w:hyperlink>
    </w:p>
    <w:p>
      <w:pPr>
        <w:pStyle w:val="TOC1"/>
        <w:numPr>
          <w:ilvl w:val="0"/>
          <w:numId w:val="2"/>
        </w:numPr>
        <w:rPr/>
      </w:pPr>
      <w:r>
        <w:rPr>
          <w:rStyle w:val="Hyperlink"/>
          <w:color w:val="auto"/>
          <w:u w:val="none"/>
        </w:rPr>
        <w:t>Stylistyka – struktura i pisanie krótkich tekstów</w:t>
      </w:r>
    </w:p>
    <w:p>
      <w:pPr>
        <w:pStyle w:val="TOC1"/>
        <w:numPr>
          <w:ilvl w:val="0"/>
          <w:numId w:val="2"/>
        </w:numPr>
        <w:rPr/>
      </w:pPr>
      <w:hyperlink w:anchor="PNJA_wymowa">
        <w:r>
          <w:rPr>
            <w:rStyle w:val="Hyperlink"/>
          </w:rPr>
          <w:t>PNJA – Wymowa języka angielskiego 3</w:t>
        </w:r>
      </w:hyperlink>
    </w:p>
    <w:p>
      <w:pPr>
        <w:pStyle w:val="TOC1"/>
        <w:numPr>
          <w:ilvl w:val="0"/>
          <w:numId w:val="2"/>
        </w:numPr>
        <w:rPr/>
      </w:pPr>
      <w:hyperlink w:anchor="Sprawności_zintegrowane">
        <w:r>
          <w:rPr>
            <w:rStyle w:val="Hyperlink"/>
          </w:rPr>
          <w:t>PNJA – Sprawności zintegrowane: poziom B2+/1</w:t>
        </w:r>
      </w:hyperlink>
    </w:p>
    <w:p>
      <w:pPr>
        <w:pStyle w:val="TOC1"/>
        <w:numPr>
          <w:ilvl w:val="0"/>
          <w:numId w:val="2"/>
        </w:numPr>
        <w:rPr/>
      </w:pPr>
      <w:hyperlink w:anchor="PNJA_–_warsztaty_leksykalne_1">
        <w:r>
          <w:rPr>
            <w:rStyle w:val="Hyperlink"/>
          </w:rPr>
          <w:t>PNJA – Warsztaty leksykalne 1</w:t>
        </w:r>
      </w:hyperlink>
    </w:p>
    <w:p>
      <w:pPr>
        <w:pStyle w:val="TOC1"/>
        <w:numPr>
          <w:ilvl w:val="0"/>
          <w:numId w:val="2"/>
        </w:numPr>
        <w:rPr/>
      </w:pPr>
      <w:hyperlink w:anchor="PNJA_–_Warsztaty_gramatyczne_1">
        <w:r>
          <w:rPr>
            <w:rStyle w:val="Hyperlink"/>
          </w:rPr>
          <w:t>PNJA – Warsztaty gramatyczne 1</w:t>
        </w:r>
      </w:hyperlink>
    </w:p>
    <w:p>
      <w:pPr>
        <w:pStyle w:val="TOC1"/>
        <w:numPr>
          <w:ilvl w:val="0"/>
          <w:numId w:val="2"/>
        </w:numPr>
        <w:rPr/>
      </w:pPr>
      <w:hyperlink w:anchor="Język_biznesu_-_terminologia">
        <w:r>
          <w:rPr>
            <w:rStyle w:val="Hyperlink"/>
          </w:rPr>
          <w:t>Język biznesu terminologia</w:t>
        </w:r>
      </w:hyperlink>
    </w:p>
    <w:p>
      <w:pPr>
        <w:pStyle w:val="TOC1"/>
        <w:numPr>
          <w:ilvl w:val="0"/>
          <w:numId w:val="2"/>
        </w:numPr>
        <w:rPr/>
      </w:pPr>
      <w:hyperlink w:anchor="Literatura_anglojęzyczna_od_XVI_do_XVIII">
        <w:r>
          <w:rPr>
            <w:rStyle w:val="Hyperlink"/>
          </w:rPr>
          <w:t>Literatura anglojęzyczna od XVI do XVIII w.</w:t>
        </w:r>
      </w:hyperlink>
    </w:p>
    <w:p>
      <w:pPr>
        <w:pStyle w:val="TOC1"/>
        <w:numPr>
          <w:ilvl w:val="0"/>
          <w:numId w:val="2"/>
        </w:numPr>
        <w:rPr/>
      </w:pPr>
      <w:hyperlink w:anchor="Teoria_przekładu">
        <w:r>
          <w:rPr>
            <w:rStyle w:val="Hyperlink"/>
            <w:color w:val="auto"/>
            <w:u w:val="single"/>
          </w:rPr>
          <w:t>Teoria przekładu</w:t>
        </w:r>
      </w:hyperlink>
      <w:r>
        <w:rPr>
          <w:color w:val="auto"/>
          <w:u w:val="none"/>
        </w:rPr>
        <w:t xml:space="preserve"> </w:t>
      </w:r>
    </w:p>
    <w:p>
      <w:pPr>
        <w:pStyle w:val="TOC1"/>
        <w:numPr>
          <w:ilvl w:val="0"/>
          <w:numId w:val="2"/>
        </w:numPr>
        <w:rPr/>
      </w:pPr>
      <w:r>
        <w:rPr>
          <w:rStyle w:val="Hyperlink"/>
          <w:color w:val="auto"/>
          <w:u w:val="none"/>
        </w:rPr>
        <w:t>Zajęcia specjalizacyjne (lingwistyczne)</w:t>
      </w:r>
    </w:p>
    <w:p>
      <w:pPr>
        <w:pStyle w:val="TOC1"/>
        <w:numPr>
          <w:ilvl w:val="0"/>
          <w:numId w:val="2"/>
        </w:numPr>
        <w:rPr/>
      </w:pPr>
      <w:hyperlink w:anchor="Gramatyka_opisowa_składnia">
        <w:bookmarkStart w:id="0" w:name="__RefHeading___Toc23407_1699195833_kopia"/>
        <w:bookmarkEnd w:id="0"/>
        <w:r>
          <w:rPr>
            <w:rStyle w:val="Hyperlink"/>
          </w:rPr>
          <w:t>Gramatyka opisowa: składnia języka angielskiego</w:t>
        </w:r>
      </w:hyperlink>
    </w:p>
    <w:p>
      <w:pPr>
        <w:pStyle w:val="TOC1"/>
        <w:numPr>
          <w:ilvl w:val="0"/>
          <w:numId w:val="2"/>
        </w:numPr>
        <w:rPr/>
      </w:pPr>
      <w:r>
        <w:rPr>
          <w:rStyle w:val="Hyperlink"/>
          <w:color w:val="auto"/>
          <w:u w:val="none"/>
        </w:rPr>
        <w:t>Interakcja językowa – konwersacje</w:t>
      </w:r>
    </w:p>
    <w:p>
      <w:pPr>
        <w:pStyle w:val="Normal"/>
        <w:numPr>
          <w:ilvl w:val="0"/>
          <w:numId w:val="2"/>
        </w:numPr>
        <w:rPr/>
      </w:pPr>
      <w:hyperlink w:anchor="Psychologia_kliniczna">
        <w:r>
          <w:rPr>
            <w:rStyle w:val="Hyperlink"/>
            <w:color w:val="auto"/>
            <w:u w:val="single"/>
          </w:rPr>
          <w:t>Psychologia kliniczna</w:t>
        </w:r>
      </w:hyperlink>
    </w:p>
    <w:p>
      <w:pPr>
        <w:pStyle w:val="Normal"/>
        <w:numPr>
          <w:ilvl w:val="0"/>
          <w:numId w:val="2"/>
        </w:numPr>
        <w:rPr/>
      </w:pPr>
      <w:hyperlink w:anchor="Psychologiczne_aspekty_pracy_z_uczniem_w">
        <w:r>
          <w:rPr>
            <w:rStyle w:val="Hyperlink"/>
            <w:color w:val="auto"/>
            <w:u w:val="single"/>
          </w:rPr>
          <w:t>Psychologiczne aspekty pracy z uczniem w szkole podstawowej</w:t>
        </w:r>
      </w:hyperlink>
    </w:p>
    <w:p>
      <w:pPr>
        <w:pStyle w:val="Normal"/>
        <w:numPr>
          <w:ilvl w:val="0"/>
          <w:numId w:val="2"/>
        </w:numPr>
        <w:rPr/>
      </w:pPr>
      <w:hyperlink w:anchor="Edukacja_włączająca">
        <w:r>
          <w:rPr>
            <w:rStyle w:val="Hyperlink"/>
            <w:color w:val="auto"/>
            <w:u w:val="single"/>
          </w:rPr>
          <w:t>Edukacja włączająca</w:t>
        </w:r>
      </w:hyperlink>
    </w:p>
    <w:p>
      <w:pPr>
        <w:pStyle w:val="Normal"/>
        <w:numPr>
          <w:ilvl w:val="0"/>
          <w:numId w:val="2"/>
        </w:numPr>
        <w:rPr/>
      </w:pPr>
      <w:hyperlink w:anchor="Diagnoza_pedagogiczna">
        <w:r>
          <w:rPr>
            <w:rStyle w:val="Hyperlink"/>
            <w:color w:val="auto"/>
            <w:u w:val="single"/>
          </w:rPr>
          <w:t>Diagnoza pedagogiczna</w:t>
        </w:r>
      </w:hyperlink>
    </w:p>
    <w:p>
      <w:pPr>
        <w:pStyle w:val="Normal"/>
        <w:numPr>
          <w:ilvl w:val="0"/>
          <w:numId w:val="2"/>
        </w:numPr>
        <w:rPr/>
      </w:pPr>
      <w:hyperlink w:anchor="Praktyka_zawodowa_nauczycielska_psycholo">
        <w:r>
          <w:rPr>
            <w:rStyle w:val="Hyperlink"/>
            <w:color w:val="auto"/>
            <w:u w:val="single"/>
          </w:rPr>
          <w:t>Praktyka zawodowa nauczycielska psychologiczno-pedagogiczna – śródroczna</w:t>
        </w:r>
      </w:hyperlink>
    </w:p>
    <w:p>
      <w:pPr>
        <w:pStyle w:val="Normal"/>
        <w:numPr>
          <w:ilvl w:val="0"/>
          <w:numId w:val="2"/>
        </w:numPr>
        <w:rPr/>
      </w:pPr>
      <w:hyperlink w:anchor="Podstawy_dydaktyki">
        <w:r>
          <w:rPr>
            <w:rStyle w:val="Hyperlink"/>
            <w:color w:val="auto"/>
            <w:u w:val="single"/>
          </w:rPr>
          <w:t>Podstawy dydaktyki</w:t>
        </w:r>
      </w:hyperlink>
    </w:p>
    <w:p>
      <w:pPr>
        <w:pStyle w:val="TOC1"/>
        <w:numPr>
          <w:ilvl w:val="0"/>
          <w:numId w:val="2"/>
        </w:numPr>
        <w:rPr/>
      </w:pPr>
      <w:hyperlink w:anchor="Emisja_głosu">
        <w:r>
          <w:rPr>
            <w:rStyle w:val="Hyperlink"/>
          </w:rPr>
          <w:t>Emisja głosu</w:t>
        </w:r>
      </w:hyperlink>
    </w:p>
    <w:p>
      <w:pPr>
        <w:pStyle w:val="TOC1"/>
        <w:numPr>
          <w:ilvl w:val="0"/>
          <w:numId w:val="2"/>
        </w:numPr>
        <w:rPr/>
      </w:pPr>
      <w:hyperlink w:anchor="Konwersacje_z_zakresu_edukacji_współczes">
        <w:r>
          <w:rPr>
            <w:rStyle w:val="Hyperlink"/>
            <w:color w:val="auto"/>
            <w:u w:val="single"/>
          </w:rPr>
          <w:t>Konwersacje z zakresu edukacji współczesnej 2</w:t>
        </w:r>
      </w:hyperlink>
    </w:p>
    <w:p>
      <w:pPr>
        <w:pStyle w:val="TOC1"/>
        <w:numPr>
          <w:ilvl w:val="0"/>
          <w:numId w:val="2"/>
        </w:numPr>
        <w:rPr/>
      </w:pPr>
      <w:hyperlink w:anchor="Literatura_angielska_od_średniowiecza_do">
        <w:r>
          <w:rPr>
            <w:rStyle w:val="Hyperlink"/>
          </w:rPr>
          <w:t>Literatura angielska od średniowiecza do wiktorianizmu</w:t>
        </w:r>
      </w:hyperlink>
    </w:p>
    <w:p>
      <w:pPr>
        <w:pStyle w:val="Normal"/>
        <w:numPr>
          <w:ilvl w:val="0"/>
          <w:numId w:val="2"/>
        </w:numPr>
        <w:rPr/>
      </w:pPr>
      <w:hyperlink w:anchor="Wymowa_prozodia_intonacja">
        <w:r>
          <w:rPr>
            <w:rStyle w:val="Hyperlink"/>
            <w:color w:val="auto"/>
            <w:u w:val="single"/>
          </w:rPr>
          <w:t>Wymowa, prozodia i intonacja w języku angielskim</w:t>
        </w:r>
      </w:hyperlink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33" w:type="dxa"/>
        <w:jc w:val="left"/>
        <w:tblInd w:w="32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1" w:noVBand="1" w:lastRow="0" w:firstColumn="1" w:lastColumn="0" w:noHBand="0" w:val="04a0"/>
      </w:tblPr>
      <w:tblGrid>
        <w:gridCol w:w="1448"/>
        <w:gridCol w:w="563"/>
        <w:gridCol w:w="145"/>
        <w:gridCol w:w="142"/>
        <w:gridCol w:w="262"/>
        <w:gridCol w:w="295"/>
        <w:gridCol w:w="289"/>
        <w:gridCol w:w="288"/>
        <w:gridCol w:w="556"/>
        <w:gridCol w:w="720"/>
        <w:gridCol w:w="425"/>
        <w:gridCol w:w="1553"/>
        <w:gridCol w:w="1253"/>
        <w:gridCol w:w="596"/>
        <w:gridCol w:w="1898"/>
      </w:tblGrid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>Załącznik nr 3 do zasad</w:t>
            </w:r>
          </w:p>
        </w:tc>
      </w:tr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</w:rPr>
              <w:t xml:space="preserve"> </w:t>
            </w:r>
            <w:bookmarkStart w:id="1" w:name="Język_obcy_2_rosyjski"/>
            <w:bookmarkEnd w:id="1"/>
            <w:r>
              <w:rPr>
                <w:rFonts w:cs="Arial"/>
                <w:b/>
              </w:rPr>
              <w:t>Język obcy II</w:t>
            </w:r>
          </w:p>
        </w:tc>
      </w:tr>
      <w:tr>
        <w:trPr>
          <w:trHeight w:val="454" w:hRule="atLeast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b/>
                <w:lang w:val="en-US"/>
              </w:rPr>
              <w:t>Nazwa w języku angielskim:</w:t>
            </w:r>
          </w:p>
        </w:tc>
        <w:tc>
          <w:tcPr>
            <w:tcW w:w="700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  <w:lang w:val="en-US"/>
              </w:rPr>
              <w:t>Foreign language II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rosyjski</w:t>
            </w:r>
          </w:p>
        </w:tc>
      </w:tr>
      <w:tr>
        <w:trPr>
          <w:trHeight w:val="454" w:hRule="atLeast"/>
        </w:trPr>
        <w:tc>
          <w:tcPr>
            <w:tcW w:w="6686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t>Kierunek studiów, dla którego przedmiot jest oferowany:</w:t>
            </w:r>
          </w:p>
        </w:tc>
        <w:tc>
          <w:tcPr>
            <w:tcW w:w="37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314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Jednostka realizująca:</w:t>
            </w:r>
          </w:p>
        </w:tc>
        <w:tc>
          <w:tcPr>
            <w:tcW w:w="72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Wydział Nauk Humanistycznych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t>Rodzaj przedmiotu/modułu kształcenia (obowiązkowy/fakultatywny):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obowiązkowy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t>Poziom modułu kształcenia (np. pierwszego lub drugiego stopnia, jednolitych magisterskich):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pierwszego stopnia</w:t>
            </w:r>
          </w:p>
        </w:tc>
      </w:tr>
      <w:tr>
        <w:trPr>
          <w:trHeight w:val="454" w:hRule="atLeast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t>Rok studiów:</w:t>
            </w:r>
          </w:p>
        </w:tc>
        <w:tc>
          <w:tcPr>
            <w:tcW w:w="82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398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t>Semestr:</w:t>
            </w:r>
          </w:p>
        </w:tc>
        <w:tc>
          <w:tcPr>
            <w:tcW w:w="644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3</w:t>
            </w:r>
          </w:p>
        </w:tc>
      </w:tr>
      <w:tr>
        <w:trPr>
          <w:trHeight w:val="454" w:hRule="atLeast"/>
        </w:trPr>
        <w:tc>
          <w:tcPr>
            <w:tcW w:w="28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t>Liczba punktów ECTS:</w:t>
            </w:r>
          </w:p>
        </w:tc>
        <w:tc>
          <w:tcPr>
            <w:tcW w:w="757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4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dr Ewa Kozak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dr Ewa Kozak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Celem kursu jest dalsze doskonalenie głównych sprawności, zarówno receptywnych jak i produktywnych w języku rosyjskim.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</w:rPr>
              <w:t>WIEDZA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zasady wymowy, podstawy gramatyki (morfologia i składnia), ortografii oraz słownictwo niezbędne w komunikacji językowej w różnorodnych sytuacjach życia codziennego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K_W03, K_W04, K_W05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przygotowywać wystąpienia ustne na tematy życia codziennego korzystając z dostępnych źródeł w języku rosyjskim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K_U06, K_U08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porozumieć się z wykorzystaniem różnych technik komunikacyjnych w zakresie języka rosyjskiego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K_U10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merytorycznie argumentować i formułować wnioski i samodzielne sądy w języku rosyjskim uwzględniając różne punkty widzenia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K_U12, K_U14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wykazywania się kompetencjami społecznymi i osobowymi takimi jak: kreatywność, otwartość na odmienność kulturową, umiejętność określania własnych zainteresowań, umiejętność samooceny, krytycznego myślenia i rozwiązywania problemów,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K_K02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wykorzystywania umiejętności komunikacyjnych, społecznych, interpersonalnych i interkulturowych,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K_K05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K03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wykazywania się wrażliwością etyczną, empatią, otwartością, refleksyjnością oraz postawami prospołecznymi i poczuciem odpowiedzialności,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K_K06</w:t>
            </w:r>
          </w:p>
        </w:tc>
      </w:tr>
      <w:tr>
        <w:trPr>
          <w:trHeight w:val="454" w:hRule="atLeast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ćwiczenia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Znajomość języka rosyjskiego na poziomie podstawowym.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Treści modułu kształcenia:</w:t>
            </w:r>
          </w:p>
        </w:tc>
      </w:tr>
      <w:tr>
        <w:trPr>
          <w:trHeight w:val="1787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125" w:leader="none"/>
              </w:tabs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Лексика – темы: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Время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Отпуск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Жанры литературы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Дом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Светлое будущее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Музыка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Мир природы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Соседи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Сон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У гадалки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Оптимизм и пессимизм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Деньги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pacing w:before="120" w:after="120"/>
              <w:ind w:left="170" w:right="170"/>
              <w:rPr>
                <w:rFonts w:ascii="Arial" w:hAnsi="Arial" w:cs="Arial"/>
                <w:b/>
                <w:lang w:val="ru-RU"/>
              </w:rPr>
            </w:pPr>
            <w:r>
              <w:rPr>
                <w:rFonts w:cs="Arial"/>
                <w:b/>
                <w:lang w:val="ru-RU"/>
              </w:rPr>
              <w:t>Фонетика:</w:t>
            </w:r>
          </w:p>
          <w:p>
            <w:pPr>
              <w:pStyle w:val="Normal"/>
              <w:numPr>
                <w:ilvl w:val="0"/>
                <w:numId w:val="37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произношение акцентированных и неакцентированных гласных звуков,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редукция гласных,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произношение звуков л, ш, ж, ц, ч с мягкими и твердыми гласными,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ударение на русском языке,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интонационные конструкции русского языка.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pacing w:before="120" w:after="120"/>
              <w:ind w:left="170" w:right="170"/>
              <w:rPr>
                <w:rFonts w:ascii="Arial" w:hAnsi="Arial" w:cs="Arial"/>
                <w:b/>
                <w:lang w:val="ru-RU"/>
              </w:rPr>
            </w:pPr>
            <w:r>
              <w:rPr>
                <w:rFonts w:cs="Arial"/>
                <w:b/>
                <w:lang w:val="ru-RU"/>
              </w:rPr>
              <w:t>Грамматика: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Наречия места,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 xml:space="preserve">Предлоги </w:t>
            </w:r>
            <w:r>
              <w:rPr>
                <w:rFonts w:cs="Arial"/>
                <w:i/>
                <w:lang w:val="ru-RU"/>
              </w:rPr>
              <w:t>в, на, из, с,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Прошедшее время,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Будущее простое время,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Вопросительные слова,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Будущее сложное время,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Союзы,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Склонение существительных,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Виды глагола,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Приставки.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pacing w:before="120" w:after="120"/>
              <w:ind w:left="170" w:right="170"/>
              <w:rPr>
                <w:rFonts w:ascii="Arial" w:hAnsi="Arial" w:cs="Arial"/>
                <w:b/>
                <w:lang w:val="ru-RU"/>
              </w:rPr>
            </w:pPr>
            <w:r>
              <w:rPr>
                <w:rFonts w:cs="Arial"/>
                <w:b/>
                <w:lang w:val="ru-RU"/>
              </w:rPr>
              <w:t>Орфография: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1125" w:leader="none"/>
              </w:tabs>
              <w:spacing w:before="0" w:after="0"/>
              <w:ind w:hanging="357" w:left="884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правописание твердого и мягкого знаков.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Literatura podstawowa:</w:t>
            </w:r>
          </w:p>
        </w:tc>
      </w:tr>
      <w:tr>
        <w:trPr>
          <w:trHeight w:val="566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lang w:val="ru-RU"/>
              </w:rPr>
            </w:pPr>
            <w:r>
              <w:rPr>
                <w:rFonts w:cs="Arial"/>
                <w:lang w:val="ru-RU"/>
              </w:rPr>
              <w:t xml:space="preserve">Махнач </w:t>
            </w:r>
            <w:r>
              <w:rPr>
                <w:rFonts w:cs="Arial"/>
              </w:rPr>
              <w:t>A</w:t>
            </w:r>
            <w:r>
              <w:rPr>
                <w:rFonts w:cs="Arial"/>
                <w:lang w:val="ru-RU"/>
              </w:rPr>
              <w:t xml:space="preserve">., Из первых уст. Русский язык для базового уровня, </w:t>
            </w:r>
            <w:r>
              <w:rPr>
                <w:rFonts w:cs="Arial"/>
              </w:rPr>
              <w:t>Warszawa</w:t>
            </w:r>
            <w:r>
              <w:rPr>
                <w:rFonts w:cs="Arial"/>
                <w:lang w:val="ru-RU"/>
              </w:rPr>
              <w:t xml:space="preserve"> 2019.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 xml:space="preserve">1. </w:t>
            </w:r>
            <w:r>
              <w:rPr>
                <w:rFonts w:cs="Arial"/>
              </w:rPr>
              <w:t>Pado</w:t>
            </w:r>
            <w:r>
              <w:rPr>
                <w:rFonts w:cs="Arial"/>
                <w:lang w:val="ru-RU"/>
              </w:rPr>
              <w:t xml:space="preserve"> </w:t>
            </w:r>
            <w:r>
              <w:rPr>
                <w:rFonts w:cs="Arial"/>
              </w:rPr>
              <w:t>A</w:t>
            </w:r>
            <w:r>
              <w:rPr>
                <w:rFonts w:cs="Arial"/>
                <w:lang w:val="ru-RU"/>
              </w:rPr>
              <w:t xml:space="preserve">., Ты за или против?, </w:t>
            </w:r>
            <w:r>
              <w:rPr>
                <w:rFonts w:cs="Arial"/>
              </w:rPr>
              <w:t>Warszawa</w:t>
            </w:r>
            <w:r>
              <w:rPr>
                <w:rFonts w:cs="Arial"/>
                <w:lang w:val="ru-RU"/>
              </w:rPr>
              <w:t xml:space="preserve"> 2003.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  <w:lang w:val="ru-RU"/>
              </w:rPr>
              <w:t xml:space="preserve">2. </w:t>
            </w:r>
            <w:r>
              <w:rPr>
                <w:rFonts w:cs="Arial"/>
              </w:rPr>
              <w:t>Chuchmacz</w:t>
            </w:r>
            <w:r>
              <w:rPr>
                <w:rFonts w:cs="Arial"/>
                <w:lang w:val="ru-RU"/>
              </w:rPr>
              <w:t xml:space="preserve"> </w:t>
            </w:r>
            <w:r>
              <w:rPr>
                <w:rFonts w:cs="Arial"/>
              </w:rPr>
              <w:t>D</w:t>
            </w:r>
            <w:r>
              <w:rPr>
                <w:rFonts w:cs="Arial"/>
                <w:lang w:val="ru-RU"/>
              </w:rPr>
              <w:t xml:space="preserve">., </w:t>
            </w:r>
            <w:r>
              <w:rPr>
                <w:rFonts w:cs="Arial"/>
              </w:rPr>
              <w:t>Ossowska</w:t>
            </w:r>
            <w:r>
              <w:rPr>
                <w:rFonts w:cs="Arial"/>
                <w:lang w:val="ru-RU"/>
              </w:rPr>
              <w:t xml:space="preserve"> </w:t>
            </w:r>
            <w:r>
              <w:rPr>
                <w:rFonts w:cs="Arial"/>
              </w:rPr>
              <w:t>H</w:t>
            </w:r>
            <w:r>
              <w:rPr>
                <w:rFonts w:cs="Arial"/>
                <w:lang w:val="ru-RU"/>
              </w:rPr>
              <w:t xml:space="preserve">., Вот грамматика! </w:t>
            </w:r>
            <w:r>
              <w:rPr>
                <w:rFonts w:cs="Arial"/>
              </w:rPr>
              <w:t>Repetytorium gramatyczne z języka rosyjskiego z ćwiczeniami, Warszawa 2010.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lang w:val="ru-RU"/>
              </w:rPr>
              <w:t>3. Русский язык как иностранный. Говорим по-русски без переводчика. Интенсивный курс по развитию навыков устной речи. Отв. ред. Л.С.Крючкова, Л.А.Дунаева, Москва, 2007.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Praca w grupach, w parach oraz indywidualna praca studenta. Zajęcia prowadzone są w oparciu o podręcznik z wykorzystaniem technik multimedialnych.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Symbol efektu</w:t>
            </w:r>
          </w:p>
        </w:tc>
        <w:tc>
          <w:tcPr>
            <w:tcW w:w="8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W01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Efekty będą weryfikowane podczas kolokwiów pisemnych oraz zaliczeń ustnych w trakcie semestru oraz podczas sprawdzania zadań do samodzielnego wykonania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U01, U02, U03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Efekty będą weryfikowane podczas pracy na zajęciach: aktywność, wykonywanie ćwiczeń ustnych (dyskusja, dialog, wypowiedź indywidualna) i pisemnych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K01, K02, K03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Efekty będą weryfikowane podczas zajęć: uczestnictwo w krótkich dyskusjach (zajmowanie określonego stanowiska, argumentowanie, samoocena itp.)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Warunek uzyskania zaliczenia przedmiotu: obecność na zajęciach oraz uzyskanie oceny pozytywnej ze wszystkich kolokwiów pisemnych i ustnych (wypowiedzi indywidualne, dialogi), aktywność na zajęciach.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Kryteria oceniania w kolokwiach ustnych: właściwy dobór środków leksykalnych, poprawność składniowa, stylistyczna i fonetyczna (wymowa, akcent, intonacja).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Przedział punktacji w kolokwiach pisemnych: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0-50% - 2,0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51-60% - 3,0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61-70% - 3,5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71-80% - 4.0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81-90% - 4,5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91-100% - 5.0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Warunkiem zaliczenia przedmiotu jest uzyskanie oceny pozytywnej ze wszystkich kolokwiów.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Poprawy kolokwiów odbywają się podczas konsultacji wykładowcy.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Bilans punktów ECTS: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  <w:color w:val="auto"/>
              </w:rPr>
            </w:pPr>
            <w:r>
              <w:rPr>
                <w:b w:val="false"/>
                <w:bCs/>
                <w:color w:val="auto"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  <w:color w:val="auto"/>
              </w:rPr>
            </w:pPr>
            <w:r>
              <w:rPr>
                <w:b w:val="false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  <w:color w:val="auto"/>
              </w:rPr>
            </w:pPr>
            <w:r>
              <w:rPr>
                <w:b w:val="false"/>
                <w:bCs/>
                <w:color w:val="auto"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60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2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Samodzielne przygotowanie się do zajęć oraz zaliczenia na ocenę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38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100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  <w:color w:val="auto"/>
              </w:rPr>
            </w:pPr>
            <w:r>
              <w:rPr>
                <w:b w:val="false"/>
                <w:bCs/>
                <w:color w:val="auto"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  <w:color w:val="auto"/>
              </w:rPr>
            </w:pPr>
            <w:r>
              <w:rPr>
                <w:b w:val="false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  <w:color w:val="auto"/>
              </w:rPr>
            </w:pPr>
            <w:r>
              <w:rPr>
                <w:b w:val="false"/>
                <w:bCs/>
                <w:color w:val="auto"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32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2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Samodzielne przygotowanie się do zajęć oraz zaliczenia na ocenę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66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100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/>
        </w:rPr>
        <w:t>* rozpisać na studia stacjonarne i niestacjonarne (jeżeli występują w programie studiów)</w:t>
      </w:r>
    </w:p>
    <w:p>
      <w:pPr>
        <w:pStyle w:val="BodyText"/>
        <w:spacing w:before="0" w:after="140"/>
        <w:ind w:hanging="0" w:left="0"/>
        <w:rPr/>
      </w:pPr>
      <w:r>
        <w:rPr/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3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8"/>
        <w:gridCol w:w="563"/>
        <w:gridCol w:w="145"/>
        <w:gridCol w:w="142"/>
        <w:gridCol w:w="262"/>
        <w:gridCol w:w="295"/>
        <w:gridCol w:w="289"/>
        <w:gridCol w:w="288"/>
        <w:gridCol w:w="555"/>
        <w:gridCol w:w="721"/>
        <w:gridCol w:w="425"/>
        <w:gridCol w:w="1553"/>
        <w:gridCol w:w="1253"/>
        <w:gridCol w:w="596"/>
        <w:gridCol w:w="1898"/>
      </w:tblGrid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right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>Załącznik nr 3 do zasad</w:t>
            </w:r>
          </w:p>
        </w:tc>
      </w:tr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bookmarkStart w:id="2" w:name="PNJA_wymowa"/>
            <w:bookmarkEnd w:id="2"/>
            <w:r>
              <w:rPr>
                <w:rFonts w:eastAsia="Arial" w:cs="Arial"/>
                <w:color w:val="000000"/>
              </w:rPr>
              <w:t>PNJA - Wymowa języka angielskiego 3</w:t>
            </w:r>
          </w:p>
        </w:tc>
      </w:tr>
      <w:tr>
        <w:trPr>
          <w:trHeight w:val="454" w:hRule="atLeast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700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eastAsia="Arial" w:cs="Arial"/>
                <w:color w:val="000000"/>
                <w:lang w:val="en-US"/>
              </w:rPr>
              <w:t>Practical English - Pronunciation of English 3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angielski</w:t>
            </w:r>
          </w:p>
        </w:tc>
      </w:tr>
      <w:tr>
        <w:trPr>
          <w:trHeight w:val="454" w:hRule="atLeast"/>
        </w:trPr>
        <w:tc>
          <w:tcPr>
            <w:tcW w:w="6686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314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2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obowiązkowy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pierwszy</w:t>
            </w:r>
          </w:p>
        </w:tc>
      </w:tr>
      <w:tr>
        <w:trPr>
          <w:trHeight w:val="454" w:hRule="atLeast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2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398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46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>
        <w:trPr>
          <w:trHeight w:val="454" w:hRule="atLeast"/>
        </w:trPr>
        <w:tc>
          <w:tcPr>
            <w:tcW w:w="28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7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1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dr Iwona Czyżak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dr Iwona Czyżak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Głównym celem kształcenia jest dalsze doskonalenie wymowy studentów w brytyjskiej odmianie języka angielskiego.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kompleksową natury języka angielskiego w zakresie jego fonetyki i fonologii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K_W04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strukturę języka angielskiego w zakresie fonetyki i fonologii na poziomie segmentalnym i prozodycznym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K_W05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posiada wiedzę z zakresu fonetyki i fonologii języka angielskiego z doświadczeniem w jej praktycznym wykorzystaniu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K_W11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przygotowywać wystąpienia ustne na tematy życia codziennego i tematy naukowe w języku angielskim poprawne pod względem wymowy na poziomie segmentalnym i prozodycznym,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K_U06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samodzielnie zdobywać wiedzę i rozwijać swoje umiejętności w zakresie fonetyki i fonologii języka angielskiego na poziomie segmentalnym i prozodycznym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K_U09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uczyć się i doskonalić własny warsztat filologa anglisty w zakresie poprawnej wymowy na poziomie segmentalnym i prozodycznym z wykorzystaniem nowoczesnych środków i metod pozyskiwania, organizowania i przetwarzania informacji i materiałów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K_U13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uświadamiania sobie poziomu swojej wiedzy i umiejętności, rozumienia potrzeby ciągłego dokształcenia się zawodowego i rozwoju osobistego, dokonywania samooceny własnych kompetencji i doskonalenia umiejętności w obszarze wymowy angielskiej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K_K04</w:t>
            </w:r>
          </w:p>
        </w:tc>
      </w:tr>
      <w:tr>
        <w:trPr>
          <w:trHeight w:val="454" w:hRule="atLeast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Ćwiczenia laboratoryjne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Znajomość języka angielskiego na poziomie minimum B2, dobra znajomość wszystkich zagadnień z wcześniejszych kursów wymowy (fonetyka segmentalna, transkrypcja IPA na poziomie słowa)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1787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Powtórzenie i ćwiczenie wybranych fonemów i alofonów angielskich stwarzających największe problemy Polakom (dalsze doskonalenie umiejętności zdobytych na kursach „Wymowa języka angielskiego 1” i „Wymowa języka angielskiego 2”)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Formy słabe i mocne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Formy ściągnięte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Akcent wyrazowy i zdaniowy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Transkrypcja fonemiczna na poziomie całego zdania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Powtórzenie i dalsze holistyczne ćwiczenie wszystkich wyżej wymienionych zagadnień oraz tych omawianych na kursach „Wymowa języka angielskiego 1 i „Wymowa języka angielskiego 2” na przykładach dłuższych tekstów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1132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Wells, J. (2000) Longman Pronunciation Dictionary. London: Longman.</w:t>
            </w:r>
          </w:p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Mortimer, C. (1985) Elements of pronunciation: Intensive Practice for Intermediate and More Advanced Students. Cambridge: CUP.[</w:t>
            </w:r>
          </w:p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Baker, A. (2001) Ship or Sheep? An intermediate pronunciation course. [3rd edition]. Cambridge: CUP.[wybrane fragmenty]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US" w:eastAsia="pl-PL"/>
              </w:rPr>
              <w:t>O’Connor, J. D. &amp; C. Fletcher (2004) Sounds English. A pronunciation practice book. London: Longman.</w:t>
            </w:r>
          </w:p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US" w:eastAsia="pl-PL"/>
              </w:rPr>
              <w:t>Czyżak, I. (2012) Selected Aspects of English Consonantal Allophony. Siedlce: Wydawnictwo Uniwersytetu Przyrodniczo-Humanistycznego w Siedlcach.</w:t>
            </w:r>
          </w:p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US" w:eastAsia="pl-PL"/>
              </w:rPr>
              <w:t>Czyżak, I. (2016) Sub-segmental Metathesis? A Case of the English Clear and Dark Lateral. In: (Inter)relations and Integration in Multicultural Language Scapes (ed. J. Stolarek &amp; J. Wiliński). Siedlce : Instytut Kultury Regionalnej i Badań Literackich im. Franciszka Karpińskiego. Stowarzyszenie ; Instytut Neofilologii i Badań Interdyscyplinarnych. Uniwersytet Przyrodniczo-Humanistyczny w Siedlcach, 173-194.</w:t>
            </w:r>
          </w:p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US" w:eastAsia="pl-PL"/>
              </w:rPr>
              <w:t>Czyżak, I. (2014) Glottalization and the Laryngeal Node Faithfulness in English. In E. Cyran and J. Szpyra-Kozłowska Crossing Phonetics-Phonology Lines. Cambridge Scholars Publishing, 161-190.</w:t>
            </w:r>
          </w:p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US" w:eastAsia="pl-PL"/>
              </w:rPr>
              <w:t>Szpyra-Kozłowska, J., I. Czyżak, S. Stasiak (2008) English Pronunciation Clinic – the case of low phonetic achievers. In: Issues in Accents of English, Ewa Waniek-Klimczak (ed.), Cambridge Scholars Publishing, 323-345.</w:t>
            </w:r>
          </w:p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Materiały własne wykładowcy.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Podczas ćwiczeń prowadzący omawia zagadnienia oraz ilustruje je, wykorzystując do tego celu materiały graficzne, pliki audio oraz materiały wideo. Nagrania służą jako model wymowy dla studentów i materiał do analizy określonego zjawiska. W trakcie zajęć studenci wykonują szereg ćwiczeń, których celem jest wykształcenie umiejętności w zakresie percepcji i produkcji omawianych zagadnień. Dodatkowo studenci wykonują zadania z zakresu transkrypcji na poziomie zdania. Ćwiczenia odbywają się w laboratorium językowym.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W_01, W_02, W_03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Kolokwia pisemne obejmujące aspekty teoretyczne oraz zadania z zakresu transkrypcji fonemicznej na poziomie wyrazu i zdania.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U_01, U_02, U_03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Poprzez kolokwia ustne, poprzez obserwację pracy studenta w trakcie zajęć i/lub w formie indywidualnej rozmowy ze studentem.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K_01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W trakcie zajęć poprzez obserwację pracy studenta i w formie indywidualnej rozmowy ze studentem dotyczącej jego postępów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Forma zaliczenia: egzamin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Egzamin składa się z dwóch części: ustnej i pisemnej.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Student uzyskuje oceny cząstkowe za poszczególne zadania, np. w części ustnej jest to czytanie 2-3 krótkich tekstów, w części pisemnej są to zadania np. o charakterze teoretycznym oraz zadania sprawdzające umiejętność posługiwania się transkrypcją fonemiczną IPA na poziomie słowa i całego zdania. Warunkiem zdania egzaminu jest uzyskanie oceny pozytywnej z obu części: pisemnej i ustnej. Ocena końcowa obliczana jest na podstawie zaokrąglonej średniej arytmetycznej z obu części egzaminu.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Stosuje się następującą skalę ocen dla pierwszego podejścia studenta do egzaminu: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0-50% ocena niedostateczna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51-60% ocena dostateczna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61-70% ocena dostateczna plus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71-80% ocena dobra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81-90% ocena dobra plus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91-100% ocena bardzo dobra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Skala ocen dla drugiego podejścia studenta do egzaminu i zaliczeń warunkowych: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0-50% ocena niedostateczna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51-100% ocena dostateczna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/>
            </w:pPr>
            <w:r>
              <w:rPr/>
              <w:t>Bilans punktów ECTS: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  <w:color w:val="000000"/>
              </w:rPr>
            </w:pPr>
            <w:r>
              <w:rPr>
                <w:b w:val="false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  <w:color w:val="000000"/>
              </w:rPr>
            </w:pPr>
            <w:r>
              <w:rPr>
                <w:b w:val="false"/>
                <w:bCs/>
                <w:color w:val="000000"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Udział w zajęciach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15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1 godzina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Samodzielne przygotowanie się do zajęć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9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25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  <w:color w:val="000000"/>
              </w:rPr>
            </w:pPr>
            <w:r>
              <w:rPr>
                <w:b w:val="false"/>
                <w:bCs/>
                <w:color w:val="000000"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  <w:color w:val="000000"/>
              </w:rPr>
            </w:pPr>
            <w:r>
              <w:rPr>
                <w:b w:val="false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  <w:color w:val="000000"/>
              </w:rPr>
            </w:pPr>
            <w:r>
              <w:rPr>
                <w:b w:val="false"/>
                <w:bCs/>
                <w:color w:val="000000"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Udział w zajęciach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10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1 godzina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Samodzielne przygotowanie się do zajęć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14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25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/>
        </w:rPr>
        <w:t>* rozpisać na studia stacjonarne i niestacjonarne (jeżeli występują w programie studiów)</w:t>
      </w:r>
    </w:p>
    <w:p>
      <w:pPr>
        <w:pStyle w:val="BodyText"/>
        <w:spacing w:before="0" w:after="140"/>
        <w:ind w:hanging="0" w:left="0"/>
        <w:rPr/>
      </w:pPr>
      <w:r>
        <w:rPr/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3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8"/>
        <w:gridCol w:w="563"/>
        <w:gridCol w:w="145"/>
        <w:gridCol w:w="142"/>
        <w:gridCol w:w="262"/>
        <w:gridCol w:w="297"/>
        <w:gridCol w:w="287"/>
        <w:gridCol w:w="288"/>
        <w:gridCol w:w="559"/>
        <w:gridCol w:w="717"/>
        <w:gridCol w:w="425"/>
        <w:gridCol w:w="1553"/>
        <w:gridCol w:w="1256"/>
        <w:gridCol w:w="593"/>
        <w:gridCol w:w="1898"/>
      </w:tblGrid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right"/>
              <w:rPr/>
            </w:pPr>
            <w:r>
              <w:rPr>
                <w:rFonts w:cs="Arial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cs="Arial"/>
              </w:rPr>
              <w:t>Załącznik nr 3 do zasad</w:t>
            </w:r>
          </w:p>
        </w:tc>
      </w:tr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>
                <w:rStyle w:val="Strong"/>
              </w:rPr>
            </w:pPr>
            <w:bookmarkStart w:id="3" w:name="Sprawności_zintegrowane"/>
            <w:r>
              <w:rPr>
                <w:rStyle w:val="Strong"/>
                <w:rFonts w:cs="Arial"/>
                <w:color w:val="000000"/>
              </w:rPr>
              <w:t>S</w:t>
            </w:r>
            <w:r>
              <w:rPr>
                <w:rStyle w:val="Strong"/>
              </w:rPr>
              <w:t>prawności zintegrowane</w:t>
            </w:r>
            <w:bookmarkEnd w:id="3"/>
            <w:r>
              <w:rPr>
                <w:rStyle w:val="Strong"/>
              </w:rPr>
              <w:t>: poziom B2+/1</w:t>
            </w:r>
          </w:p>
        </w:tc>
      </w:tr>
      <w:tr>
        <w:trPr>
          <w:trHeight w:val="454" w:hRule="atLeast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700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 xml:space="preserve"> </w:t>
            </w:r>
            <w:r>
              <w:rPr>
                <w:rFonts w:cs="Arial"/>
              </w:rPr>
              <w:t>Integrated Skills: B2+/1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angielski</w:t>
            </w:r>
          </w:p>
        </w:tc>
      </w:tr>
      <w:tr>
        <w:trPr>
          <w:trHeight w:val="454" w:hRule="atLeast"/>
        </w:trPr>
        <w:tc>
          <w:tcPr>
            <w:tcW w:w="6686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>Filologia</w:t>
            </w:r>
          </w:p>
        </w:tc>
      </w:tr>
      <w:tr>
        <w:trPr>
          <w:trHeight w:val="454" w:hRule="atLeast"/>
        </w:trPr>
        <w:tc>
          <w:tcPr>
            <w:tcW w:w="314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2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Wydział Nauk Humanistycznych</w:t>
            </w:r>
          </w:p>
        </w:tc>
      </w:tr>
      <w:tr>
        <w:trPr>
          <w:trHeight w:val="454" w:hRule="atLeast"/>
        </w:trPr>
        <w:tc>
          <w:tcPr>
            <w:tcW w:w="7942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obowiązkowy</w:t>
            </w:r>
          </w:p>
        </w:tc>
      </w:tr>
      <w:tr>
        <w:trPr>
          <w:trHeight w:val="454" w:hRule="atLeast"/>
        </w:trPr>
        <w:tc>
          <w:tcPr>
            <w:tcW w:w="7942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pierwszy</w:t>
            </w:r>
          </w:p>
        </w:tc>
      </w:tr>
      <w:tr>
        <w:trPr>
          <w:trHeight w:val="454" w:hRule="atLeast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2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3991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42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3</w:t>
            </w:r>
          </w:p>
        </w:tc>
      </w:tr>
      <w:tr>
        <w:trPr>
          <w:trHeight w:val="454" w:hRule="atLeast"/>
        </w:trPr>
        <w:tc>
          <w:tcPr>
            <w:tcW w:w="285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76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dr Rafał Kozak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Dr Joanna Kolbusz-Buda, dr Rafał Kozak, dr Elżbieta Zaniewicz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Nauczanie zintegrowanych umiejętności słuchania i mówienia/ argumentowania/ krytycznego myślenia w języku angielskim/rozbudowywania leksyki/funkcji językowych. Wykształcenie sprawności językowych do poziomu B2+.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ma uporządkowaną wiedzę o strukturze współczesnego języka angielskiego w odniesieniu do kompetencji językowych; wiedzę nt. pracy ze słownikiem angielsko-angielskim w celu efektywnego czerpania wiadomości leksykalno-gramatycznych oraz fonetycznych i fonologicznych, wiedzę nt. podstawowych sprawności gramatycznych, a także budowania strukturalnie i językowo poprawnych wypowiedzi ustnych, wiedzę na temat poprawnej wymowy poszczególnych symboli fonetycznych alfabetu IPA w standardzie RP i zasadach transkrypcji w tymże standardzie. Ponadto student zna słownictwo i struktury gramatyczne z przerabianych działów podręcznika.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K-W05</w:t>
            </w:r>
          </w:p>
        </w:tc>
      </w:tr>
      <w:tr>
        <w:trPr>
          <w:trHeight w:val="423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Po zakończeniu kursu ma zbliżoną do rodzimej znajomość języka angielskiego na poziomie osiągającym (lub bliskim) B2+ wg europejskiego systemu opisu kształcenia językowego (Common Reference Levels)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K_U01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posiada umiejętność przygotowania wystąpień ustnych na tematy życia codziennego i tematy popularnonaukowe w języku angielskim na poziomie minimum B2+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K_U06</w:t>
            </w:r>
          </w:p>
        </w:tc>
      </w:tr>
      <w:tr>
        <w:trPr>
          <w:trHeight w:val="1045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potrafi wyszukiwać, analizować i użytkować informacje wykorzystując słownik angielsko-angielski dla zaawansowanych oraz inne źródła elektroniczne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K_U08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1167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potrafi odpowiednio określić priorytety służące realizacji określonych zadań, jak przygotowanie do testów oraz ustnych wypowiedzi zaliczeniowych, a także egzaminu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K_K01</w:t>
            </w:r>
          </w:p>
        </w:tc>
      </w:tr>
      <w:tr>
        <w:trPr>
          <w:trHeight w:val="454" w:hRule="atLeast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>Ćwiczenia lab.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Dobra znajomość języka angielskiego na poziomie min. B2; podstawowe wiadomości z zakresu gramatyki, słownictwa oraz fonetyki języka angielskiego, umiejętność korzystania ze słownika angielsko-angielskiego.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2866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Identity:</w:t>
            </w:r>
            <w:r>
              <w:rPr>
                <w:rFonts w:cs="Arial"/>
                <w:lang w:val="en-GB"/>
              </w:rPr>
              <w:t xml:space="preserve"> vocabulary, reading, grammar, speaking, writing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Design:</w:t>
            </w:r>
            <w:r>
              <w:rPr>
                <w:rFonts w:cs="Arial"/>
                <w:lang w:val="en-GB"/>
              </w:rPr>
              <w:t xml:space="preserve"> vocabulary, reading, grammar, speaking, writing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Thought: </w:t>
            </w:r>
            <w:r>
              <w:rPr>
                <w:rFonts w:cs="Arial"/>
                <w:lang w:val="en-GB"/>
              </w:rPr>
              <w:t>vocabulary, reading, grammar, speaking, writing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Fire: </w:t>
            </w:r>
            <w:r>
              <w:rPr>
                <w:rFonts w:cs="Arial"/>
                <w:lang w:val="en-GB"/>
              </w:rPr>
              <w:t>vocabulary, reading, grammar, speaking, writing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Movement: </w:t>
            </w:r>
            <w:r>
              <w:rPr>
                <w:rFonts w:cs="Arial"/>
                <w:lang w:val="en-GB"/>
              </w:rPr>
              <w:t>vocabulary, reading, grammar, speaking, writing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Disease: </w:t>
            </w:r>
            <w:r>
              <w:rPr>
                <w:rFonts w:cs="Arial"/>
                <w:lang w:val="en-GB"/>
              </w:rPr>
              <w:t>vocabulary, reading, grammar, speaking, writing</w:t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1132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>
                <w:rFonts w:cs="Arial"/>
                <w:lang w:val="en-US"/>
              </w:rPr>
              <w:t xml:space="preserve">Boyle, M. and E. Kisslinger. Skillful 3 Listening &amp; Speaking. Student’s Book. </w:t>
            </w:r>
            <w:r>
              <w:rPr>
                <w:rFonts w:cs="Arial"/>
                <w:lang w:val="en-GB"/>
              </w:rPr>
              <w:t>Macmillan Education, 2013</w:t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  <w:lang w:val="en-GB"/>
              </w:rPr>
            </w:pPr>
            <w:r>
              <w:rPr>
                <w:rFonts w:cs="Arial"/>
                <w:lang w:val="en-GB"/>
              </w:rPr>
              <w:t>Guy Wellman, The Heinemann English Wordbuider,  Oxford : Macmillan Heinemann English Language Teaching, rok wydania: 2007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lang w:val="en-US"/>
              </w:rPr>
              <w:t xml:space="preserve">Cotton, D., D. Falvey, S. Kent et al. Language Leader Upper-Intermediate. Course book. </w:t>
            </w:r>
            <w:r>
              <w:rPr>
                <w:rFonts w:cs="Arial"/>
              </w:rPr>
              <w:t>Pearson Longman, 2008. (wybrane rozdziały)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Rozwijanie kompetencji językowych poprzez ćwiczenia (rozwijanie kompetencji rozumienia ze słuchu, mówienia, słownictwa, pisania, zagadnień gramatycznych), wykonywanie ćwiczeń z podręcznika oraz materiałów własnych prowadzącego udostępnianych mailowo studentom. Mobilizowanie studentów do jak najczęstszych wypowiedzi na omawiane w czasie zajęć tematy.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W01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shd w:fill="FFFFFF" w:val="clear"/>
              </w:rPr>
              <w:t>Efekty z wiedzy będą weryfikowane na podstawie kolokwiów i pisemnego zaliczenia, które skontrolują stopień opanowania przez studentów materiału zrealizowanego na ćwiczeniach 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shd w:fill="FFFFFF" w:val="clear"/>
              </w:rPr>
              <w:t>U01, U02, U03,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shd w:fill="FFFFFF" w:val="clear"/>
              </w:rPr>
              <w:t>Efekty z umiejętności będą weryfikowane poprzez realizację </w:t>
            </w:r>
            <w:r>
              <w:rPr>
                <w:rFonts w:cs="Arial"/>
                <w:color w:val="000000"/>
                <w:shd w:fill="FFFFFF" w:val="clear"/>
              </w:rPr>
              <w:t>zestawów ćwiczeń z zakresu leksyki i gramatyki , sprawdzane na bieżąco podczas zajęć, obserwację zachowań studentów, zaangażowanie w wykonywane ćwiczenia, </w:t>
            </w:r>
            <w:r>
              <w:rPr>
                <w:rFonts w:cs="Arial"/>
                <w:shd w:fill="FFFFFF" w:val="clear"/>
              </w:rPr>
              <w:t>rozwiązywanie zadań problemowych,</w:t>
            </w:r>
            <w:r>
              <w:rPr>
                <w:rFonts w:cs="Arial"/>
                <w:color w:val="000000"/>
                <w:shd w:fill="FFFFFF" w:val="clear"/>
              </w:rPr>
              <w:t> pozwalające ocenić umiejętności praktyczne studenta </w:t>
            </w:r>
            <w:r>
              <w:rPr>
                <w:rFonts w:cs="Arial"/>
                <w:shd w:fill="FFFFFF" w:val="clear"/>
              </w:rPr>
              <w:t>w aspekcie omawianej tematyki.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S01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shd w:fill="FFFFFF" w:val="clear"/>
              </w:rPr>
              <w:t>Efekty z kompetencji społecznych będą weryfikowane poprzez obserwację zachowań, zaangażowanie w rozwiązywanie ćwiczeń i zadań problemowych, umiejętność pracy indywidualnej i w grupie, w trakcie których student jest obserwowany przez nauczyciela oraz oceniany pod kątem systematyczności, aktywności i gotowości do wykorzystania zdobytej wiedzy z zakresu języka angielskiego.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Warunek uzyskania zaliczenia przedmiotu, a tym samym warunek przystąpienia do egzaminu to: obecność na ćwiczeniach w semestrze (dopuszczalna jest jedna nieobecność nieusprawiedliwiona) , pozytywne oceny ze wszystkich kolokwiów, aktywność na zajęciach, systematyczne wykonywanie prac domowych, posiadanie i praca z podręcznikiem 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Próg zaliczeniowy 60%. Przysługuje jedna poprawa kolokwium. (Poprawy odbywają się pod koniec semestru, na ostatnich zajęciach przed egzaminem).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Egzamin z zakresu recepcji językowej (słuchanie), funkcji językowych (treści gramatyczne), słownictwa oraz pisania. Skala ocen: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0-59 ocena niedostateczna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60-69 ocena dostateczna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70-79 ocena dostateczny plus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80-86 ocena dobra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87-93 ocena dobra plus</w:t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94-100 ocena bardzo dobra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Bilans punktów ECTS: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Udział w wykładach/ćwiczeniach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30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Samodzielne przygotowanie się do zajęć oraz zaliczenia na ocenę/egzaminu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18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50 godzin</w:t>
            </w:r>
          </w:p>
        </w:tc>
      </w:tr>
      <w:tr>
        <w:trPr>
          <w:trHeight w:val="511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Udział w wykładach/ćwiczeniach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/>
            </w:pPr>
            <w:r>
              <w:rPr>
                <w:rFonts w:cs="Arial"/>
                <w:b/>
                <w:color w:val="000000"/>
              </w:rPr>
              <w:t>20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Samodzielne przygotowanie się do zajęć oraz zaliczenia na ocenę/egzaminu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28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50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</w:tr>
      <w:tr>
        <w:trPr>
          <w:trHeight w:val="65" w:hRule="atLeast"/>
        </w:trPr>
        <w:tc>
          <w:tcPr>
            <w:tcW w:w="10433" w:type="dxa"/>
            <w:gridSpan w:val="15"/>
            <w:tcBorders>
              <w:top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rPr/>
      </w:pPr>
      <w:r>
        <w:rPr>
          <w:rFonts w:cs="Arial"/>
        </w:rPr>
        <w:t>* rozpisać na studia stacjonarne i niestacjonarne (jeżeli występują w programie studiów)</w:t>
      </w:r>
    </w:p>
    <w:p>
      <w:pPr>
        <w:pStyle w:val="BodyText"/>
        <w:spacing w:before="0" w:after="140"/>
        <w:ind w:hanging="0" w:left="0"/>
        <w:rPr/>
      </w:pPr>
      <w:r>
        <w:rPr/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3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8"/>
        <w:gridCol w:w="563"/>
        <w:gridCol w:w="145"/>
        <w:gridCol w:w="142"/>
        <w:gridCol w:w="262"/>
        <w:gridCol w:w="295"/>
        <w:gridCol w:w="289"/>
        <w:gridCol w:w="288"/>
        <w:gridCol w:w="556"/>
        <w:gridCol w:w="720"/>
        <w:gridCol w:w="425"/>
        <w:gridCol w:w="1553"/>
        <w:gridCol w:w="1253"/>
        <w:gridCol w:w="596"/>
        <w:gridCol w:w="1898"/>
      </w:tblGrid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>Załącznik nr 3 do zasad</w:t>
            </w:r>
          </w:p>
        </w:tc>
      </w:tr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bookmarkStart w:id="4" w:name="PNJA_–_warsztaty_leksykalne_1"/>
            <w:bookmarkEnd w:id="4"/>
            <w:r>
              <w:rPr>
                <w:rFonts w:cs="Arial"/>
                <w:color w:val="000000"/>
              </w:rPr>
              <w:t>PNJA – warsztaty leksykalne 1</w:t>
            </w:r>
          </w:p>
        </w:tc>
      </w:tr>
      <w:tr>
        <w:trPr>
          <w:trHeight w:val="454" w:hRule="atLeast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700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 xml:space="preserve"> </w:t>
            </w:r>
            <w:r>
              <w:rPr>
                <w:rFonts w:cs="Arial"/>
                <w:color w:val="000000"/>
                <w:lang w:val="en-US"/>
              </w:rPr>
              <w:t>Practical English: English Lexis Workshop 1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angielski</w:t>
            </w:r>
          </w:p>
        </w:tc>
      </w:tr>
      <w:tr>
        <w:trPr>
          <w:trHeight w:val="454" w:hRule="atLeast"/>
        </w:trPr>
        <w:tc>
          <w:tcPr>
            <w:tcW w:w="6686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314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2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obowiązkowy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pierwszy</w:t>
            </w:r>
          </w:p>
        </w:tc>
      </w:tr>
      <w:tr>
        <w:trPr>
          <w:trHeight w:val="454" w:hRule="atLeast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2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398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4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>
        <w:trPr>
          <w:trHeight w:val="454" w:hRule="atLeast"/>
        </w:trPr>
        <w:tc>
          <w:tcPr>
            <w:tcW w:w="28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7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Aleksandra Kowalczyk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Aleksandra Kowalczyk, mgr Piotr Łopuski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Celem przedmiotu jest poszerzenie i utrwalenie przez studentów współczesnego słownictwa angielskiego na poziomie zaawansowanym, tak aby mogli oni skutecznie i precyzyjnie komunikować się w życiu codziennym oraz w środowisku zawodowym. Zakładane jest przyswojenie i znaczne rozszerzenie słownictwa, w tym zastosowanie metafor, zwrotów idiomatycznych, przysłów i wyrażeń złożonych.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402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powiązania dyscypliny językoznawstwa angielskiego z innymi dyscyplinami koniecznymi do poszerzenia wiedzy, takimi jak historia, filozofia lub psychologia,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K_W02</w:t>
            </w:r>
          </w:p>
        </w:tc>
      </w:tr>
      <w:tr>
        <w:trPr>
          <w:trHeight w:val="528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W05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>
              <w:rPr>
                <w:rFonts w:cs="Arial"/>
                <w:color w:val="000000"/>
              </w:rPr>
              <w:t>terminologię i metodologię z zakresu nauk filologicznych, a w</w:t>
            </w:r>
          </w:p>
          <w:p>
            <w:pPr>
              <w:pStyle w:val="Normal"/>
              <w:spacing w:before="120" w:after="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szczególności semantyki i leksyki języka angielskiego,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K_W03</w:t>
            </w:r>
          </w:p>
        </w:tc>
      </w:tr>
      <w:tr>
        <w:trPr>
          <w:trHeight w:val="441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W07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0"/>
              <w:ind w:left="170" w:right="170"/>
              <w:rPr/>
            </w:pPr>
            <w:r>
              <w:rPr>
                <w:rFonts w:cs="Arial"/>
                <w:color w:val="000000"/>
              </w:rPr>
              <w:t xml:space="preserve">  </w:t>
            </w:r>
            <w:r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</w:rPr>
              <w:t>kompleksową naturę języka angielskiego oraz złożoność</w:t>
            </w:r>
          </w:p>
          <w:p>
            <w:pPr>
              <w:pStyle w:val="Normal"/>
              <w:spacing w:before="120" w:after="0"/>
              <w:ind w:left="170" w:right="170"/>
              <w:rPr>
                <w:rFonts w:ascii="Arial" w:hAnsi="Arial" w:cs="Arial"/>
                <w:color w:val="FF0000"/>
              </w:rPr>
            </w:pPr>
            <w:r>
              <w:rPr>
                <w:rFonts w:cs="Arial"/>
              </w:rPr>
              <w:t xml:space="preserve">   </w:t>
            </w:r>
            <w:r>
              <w:rPr>
                <w:rFonts w:cs="Arial"/>
              </w:rPr>
              <w:t>historycznej zmienności znaczeń słów,</w:t>
            </w:r>
          </w:p>
          <w:p>
            <w:pPr>
              <w:pStyle w:val="Normal"/>
              <w:spacing w:before="120" w:after="0"/>
              <w:ind w:left="170" w:right="170"/>
              <w:rPr>
                <w:rFonts w:ascii="Arial" w:hAnsi="Arial" w:cs="Arial"/>
                <w:color w:val="FF0000"/>
              </w:rPr>
            </w:pPr>
            <w:r>
              <w:rPr>
                <w:rFonts w:cs="Arial"/>
                <w:color w:val="FF0000"/>
              </w:rPr>
            </w:r>
          </w:p>
        </w:tc>
        <w:tc>
          <w:tcPr>
            <w:tcW w:w="18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K_W04</w:t>
            </w:r>
          </w:p>
        </w:tc>
      </w:tr>
      <w:tr>
        <w:trPr>
          <w:trHeight w:val="90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W08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strukturę współczesnego języka angielskiego oraz podstawowe informacje z zakresu historii języka angielskiego mające wpływ na jego kształtowanie ze szczególnym uwzględnieniem sfery leksykalnej i frazeologicznej,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K_W05</w:t>
            </w:r>
          </w:p>
        </w:tc>
      </w:tr>
      <w:tr>
        <w:trPr>
          <w:trHeight w:val="375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W09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FF0000"/>
              </w:rPr>
            </w:pPr>
            <w:r>
              <w:rPr>
                <w:rFonts w:cs="Arial"/>
              </w:rPr>
              <w:t>analizę i interpretację tekstów anglojęzycznych, rozumie metody analizy krytycznej tekstu  w języku angielskim pod kątem zastosowanych w nim struktur leksykalnych.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K_W06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FF0000"/>
              </w:rPr>
            </w:pPr>
            <w:r>
              <w:rPr>
                <w:rFonts w:cs="Arial"/>
              </w:rPr>
              <w:t>posługiwać się językiem angielskim na poziomie C1 według europejskiego systemu opisu kształcenia językowego (Common Reference Level),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K_U01</w:t>
            </w:r>
          </w:p>
        </w:tc>
      </w:tr>
      <w:tr>
        <w:trPr>
          <w:trHeight w:val="65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 </w:t>
            </w:r>
            <w:r>
              <w:rPr>
                <w:rFonts w:cs="Arial"/>
                <w:b/>
                <w:color w:val="000000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posługiwać się pojęciami i paradygmatami badawczymi z zakresu językoznawstwa i semantyki,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K_U02</w:t>
            </w:r>
          </w:p>
        </w:tc>
      </w:tr>
      <w:tr>
        <w:trPr>
          <w:trHeight w:val="282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>
              <w:rPr>
                <w:rFonts w:cs="Arial"/>
                <w:b/>
                <w:color w:val="000000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przeprowadzić analizę leksykalną tekstu anglojęzycznego z zastosowaniem podstawowych metod, uwzględniając przy tym kontekst społeczny i kulturowy,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K_U03</w:t>
            </w:r>
          </w:p>
        </w:tc>
      </w:tr>
      <w:tr>
        <w:trPr>
          <w:trHeight w:val="38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>
              <w:rPr>
                <w:rFonts w:cs="Arial"/>
                <w:b/>
                <w:color w:val="000000"/>
              </w:rPr>
              <w:t>U08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wyszukiwać, analizować i użytkować informacje wykorzystując różne źródła; w przypadku leksyki, korzysta z różnego rodzaju słowników i leksykonów, np. etymologicznych, synonimów, metafor, idiomów, etc.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K_U08</w:t>
            </w:r>
          </w:p>
        </w:tc>
      </w:tr>
      <w:tr>
        <w:trPr>
          <w:trHeight w:val="3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>
              <w:rPr>
                <w:rFonts w:cs="Arial"/>
                <w:b/>
                <w:color w:val="000000"/>
              </w:rPr>
              <w:t>U09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samodzielnie zdobywać wiedzę i rozwijać swoje umiejętności w zakresie leksyki języka angielskiego,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K_U09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50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wykazywania się kompetencjami społecznymi i osobowymi takimi jak: kreatywność, umiejętność samooceny, krytycznego myślenia i rozwiązywania problemów niezbędnymi do wykonywania np. zawodu tłumacza,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K_K02</w:t>
            </w:r>
          </w:p>
        </w:tc>
      </w:tr>
      <w:tr>
        <w:trPr>
          <w:trHeight w:val="64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 </w:t>
            </w:r>
            <w:r>
              <w:rPr>
                <w:rFonts w:cs="Arial"/>
                <w:b/>
                <w:color w:val="000000"/>
              </w:rPr>
              <w:t>K05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uświadamiania sobie poziomu swojej wiedzy i umiejętności, rozumienia potrzeby ciągłego dokształcania się zawodowego i rozwoju osobistego, dokonywania samooceny własnych kompetencji i doskonalenia umiejętności w obszarze filologii angielskiej,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K_K04</w:t>
            </w:r>
          </w:p>
        </w:tc>
      </w:tr>
      <w:tr>
        <w:trPr>
          <w:trHeight w:val="292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K06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wykorzystania umiejętności komunikacyjnych, społecznych, interpersonalnych i interkulturowych, jest przygotowany do wypełniania obowiązków społecznych np. w sektorze kultury, oświaty, mediów.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>
              <w:rPr>
                <w:rFonts w:cs="Arial"/>
                <w:b/>
                <w:color w:val="000000"/>
              </w:rPr>
              <w:t>K_K05</w:t>
            </w:r>
          </w:p>
        </w:tc>
      </w:tr>
      <w:tr>
        <w:trPr>
          <w:trHeight w:val="454" w:hRule="atLeast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ćwiczenia laboratoryjne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Znajomość języka angielskiego na poziomie minimum B1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1787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nyWeb"/>
              <w:numPr>
                <w:ilvl w:val="0"/>
                <w:numId w:val="6"/>
              </w:numPr>
              <w:spacing w:before="0" w:after="28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Introduction to language phenomena, such as polysemy, metaphors, collocations, idioms, phrasal verbs, word formation, register, etc.</w:t>
            </w:r>
          </w:p>
          <w:p>
            <w:pPr>
              <w:pStyle w:val="NormalnyWeb"/>
              <w:numPr>
                <w:ilvl w:val="0"/>
                <w:numId w:val="6"/>
              </w:numPr>
              <w:spacing w:before="0" w:after="28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Introduction to lexicography</w:t>
            </w:r>
          </w:p>
          <w:p>
            <w:pPr>
              <w:pStyle w:val="NormalnyWeb"/>
              <w:numPr>
                <w:ilvl w:val="0"/>
                <w:numId w:val="6"/>
              </w:numPr>
              <w:spacing w:before="0" w:after="28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Coursebook units:</w:t>
            </w:r>
          </w:p>
          <w:p>
            <w:pPr>
              <w:pStyle w:val="NormalnyWeb"/>
              <w:numPr>
                <w:ilvl w:val="0"/>
                <w:numId w:val="7"/>
              </w:numPr>
              <w:spacing w:before="0" w:after="28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Aiming high: challenges, pursuing goals, collocations, phrasal verbs, word formation (nouns)</w:t>
            </w:r>
          </w:p>
          <w:p>
            <w:pPr>
              <w:pStyle w:val="NormalnyWeb"/>
              <w:numPr>
                <w:ilvl w:val="0"/>
                <w:numId w:val="7"/>
              </w:numPr>
              <w:spacing w:before="0" w:after="28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Times change: technology, history, prepositional phrases, nouns in formal English, review vocabulary</w:t>
            </w:r>
          </w:p>
          <w:p>
            <w:pPr>
              <w:pStyle w:val="NormalnyWeb"/>
              <w:numPr>
                <w:ilvl w:val="0"/>
                <w:numId w:val="7"/>
              </w:numPr>
              <w:spacing w:before="0" w:after="28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Gathering information: the media, word formation (adjectives and adverbs), minor languages, scent vocabulary</w:t>
            </w:r>
          </w:p>
          <w:p>
            <w:pPr>
              <w:pStyle w:val="NormalnyWeb"/>
              <w:numPr>
                <w:ilvl w:val="0"/>
                <w:numId w:val="7"/>
              </w:numPr>
              <w:spacing w:before="0" w:after="28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Work time: work and employment, time and compound adjectives, body part idioms</w:t>
            </w:r>
          </w:p>
          <w:p>
            <w:pPr>
              <w:pStyle w:val="NormalnyWeb"/>
              <w:numPr>
                <w:ilvl w:val="0"/>
                <w:numId w:val="7"/>
              </w:numPr>
              <w:spacing w:before="0" w:after="28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Getting on: relationships, verb + noun collocations, countable and uncountable nouns, abstract nouns</w:t>
            </w:r>
          </w:p>
          <w:p>
            <w:pPr>
              <w:pStyle w:val="NormalnyWeb"/>
              <w:numPr>
                <w:ilvl w:val="0"/>
                <w:numId w:val="7"/>
              </w:numPr>
              <w:spacing w:before="0" w:after="28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All in the mind: intelligence, review, expressing appreciation and criticism, sleep and sleep-related disorders, colour idioms</w:t>
            </w:r>
          </w:p>
          <w:p>
            <w:pPr>
              <w:pStyle w:val="NormalnyWeb"/>
              <w:numPr>
                <w:ilvl w:val="0"/>
                <w:numId w:val="7"/>
              </w:numPr>
              <w:spacing w:before="280" w:after="280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Feeling good: risk taking, health and well-being, relaxation, adjectives of disapproval, word formation (verbs)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1132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   </w:t>
            </w:r>
            <w:r>
              <w:rPr>
                <w:rFonts w:cs="Arial" w:ascii="Arial" w:hAnsi="Arial"/>
                <w:i/>
                <w:iCs/>
                <w:color w:val="000000"/>
                <w:sz w:val="22"/>
                <w:szCs w:val="22"/>
                <w:lang w:val="en-US"/>
              </w:rPr>
              <w:t>Ready for Advanced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 3</w:t>
            </w:r>
            <w:r>
              <w:rPr>
                <w:rFonts w:cs="Arial" w:ascii="Arial" w:hAnsi="Arial"/>
                <w:color w:val="000000"/>
                <w:sz w:val="22"/>
                <w:szCs w:val="22"/>
                <w:vertAlign w:val="superscript"/>
                <w:lang w:val="en-US"/>
              </w:rPr>
              <w:t>rd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 edition (coursebook), Norris R., A. French, Macmillan Education, 2016, .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</w:r>
          </w:p>
          <w:p>
            <w:pPr>
              <w:pStyle w:val="NormalnyWeb"/>
              <w:spacing w:before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   </w:t>
            </w:r>
            <w:r>
              <w:rPr>
                <w:rFonts w:cs="Arial" w:ascii="Arial" w:hAnsi="Arial"/>
                <w:i/>
                <w:iCs/>
                <w:color w:val="000000"/>
                <w:sz w:val="22"/>
                <w:szCs w:val="22"/>
                <w:lang w:val="en-US"/>
              </w:rPr>
              <w:t>Ready for Advanced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 3</w:t>
            </w:r>
            <w:r>
              <w:rPr>
                <w:rFonts w:cs="Arial" w:ascii="Arial" w:hAnsi="Arial"/>
                <w:color w:val="000000"/>
                <w:sz w:val="22"/>
                <w:szCs w:val="22"/>
                <w:vertAlign w:val="superscript"/>
                <w:lang w:val="en-US"/>
              </w:rPr>
              <w:t>rd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 edition (workbook), Norris R., A. French, Macmillan Education, 2016.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</w:r>
          </w:p>
          <w:p>
            <w:pPr>
              <w:pStyle w:val="NormalnyWeb"/>
              <w:spacing w:before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   </w:t>
            </w:r>
            <w:r>
              <w:rPr>
                <w:rFonts w:cs="Arial" w:ascii="Arial" w:hAnsi="Arial"/>
                <w:i/>
                <w:iCs/>
                <w:color w:val="000000"/>
                <w:sz w:val="22"/>
                <w:szCs w:val="22"/>
                <w:lang w:val="en-US"/>
              </w:rPr>
              <w:t xml:space="preserve">English Vocabulary in Use: Advanced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cs="Arial" w:ascii="Arial" w:hAnsi="Arial"/>
                <w:color w:val="000000"/>
                <w:sz w:val="22"/>
                <w:szCs w:val="22"/>
                <w:vertAlign w:val="superscript"/>
                <w:lang w:val="en-US"/>
              </w:rPr>
              <w:t>rd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 edition, McCarthy M., F. O’Dell, Cambridge: Cambridge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University Press, 2017.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i/>
                <w:iCs/>
                <w:color w:val="000000"/>
                <w:lang w:val="en-US"/>
              </w:rPr>
              <w:t>Advanced Language Practice</w:t>
            </w:r>
            <w:r>
              <w:rPr>
                <w:rFonts w:cs="Arial"/>
                <w:color w:val="000000"/>
                <w:lang w:val="en-US"/>
              </w:rPr>
              <w:t>, M. Vince, Macmillan Education, 2004.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i/>
                <w:iCs/>
                <w:color w:val="000000"/>
                <w:lang w:val="en-US"/>
              </w:rPr>
              <w:t xml:space="preserve">Wordbuilder. </w:t>
            </w:r>
            <w:r>
              <w:rPr>
                <w:rFonts w:cs="Arial"/>
                <w:color w:val="000000"/>
                <w:lang w:val="en-US"/>
              </w:rPr>
              <w:t>G. Wellman. Heinemann English Language Teaching, 1998.</w:t>
            </w:r>
          </w:p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i/>
                <w:iCs/>
                <w:color w:val="000000"/>
                <w:lang w:val="en-US"/>
              </w:rPr>
              <w:t>A Good Turn of Phrase.</w:t>
            </w:r>
            <w:r>
              <w:rPr>
                <w:rFonts w:cs="Arial"/>
                <w:color w:val="000000"/>
                <w:lang w:val="en-US"/>
              </w:rPr>
              <w:t xml:space="preserve"> </w:t>
            </w:r>
            <w:r>
              <w:rPr>
                <w:rFonts w:cs="Arial"/>
                <w:i/>
                <w:iCs/>
                <w:color w:val="000000"/>
                <w:lang w:val="en-US"/>
              </w:rPr>
              <w:t>Advanced Idiom Practice</w:t>
            </w:r>
            <w:r>
              <w:rPr>
                <w:rFonts w:cs="Arial"/>
                <w:color w:val="000000"/>
                <w:lang w:val="en-US"/>
              </w:rPr>
              <w:t>. Milton J., V. Evans. Express Publishing, 2000.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i/>
                <w:iCs/>
                <w:color w:val="000000"/>
                <w:lang w:val="en-US"/>
              </w:rPr>
              <w:t>Oxford Word Skills. Idioms and Phrasal Verbs: Advanced</w:t>
            </w:r>
            <w:r>
              <w:rPr>
                <w:rFonts w:cs="Arial"/>
                <w:color w:val="000000"/>
                <w:lang w:val="en-US"/>
              </w:rPr>
              <w:t>, Gairns R., S. Redman. Oxford: Oxford University Press, 2011.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i/>
                <w:iCs/>
                <w:color w:val="000000"/>
                <w:lang w:val="en-US"/>
              </w:rPr>
              <w:t>Metaphorical and metonymic transfers in the domain of foodstuffs in English</w:t>
            </w:r>
            <w:r>
              <w:rPr>
                <w:rFonts w:cs="Arial"/>
                <w:color w:val="000000"/>
                <w:lang w:val="en-US"/>
              </w:rPr>
              <w:t>. A. Kowalczyk. Siedlce: University of Siedlce, 2024.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 xml:space="preserve">   </w:t>
            </w:r>
            <w:r>
              <w:rPr>
                <w:rFonts w:cs="Arial"/>
                <w:color w:val="000000"/>
                <w:lang w:val="en-US"/>
              </w:rPr>
              <w:t>Materiały własne prowadzącego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210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nyWeb"/>
              <w:spacing w:before="0"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Zadania i ćwiczenia leksykalne rozwiązywane podczas zajęć ustnie i pisemnie (w tym interaktywnie</w:t>
            </w:r>
          </w:p>
          <w:p>
            <w:pPr>
              <w:pStyle w:val="NormalnyWeb"/>
              <w:spacing w:before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przeprowadzone zajęcia, ćwiczenia sprawności receptywnych, czytanie tekstów i słuchanie nagrań oraz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analiza zawartego w nich słownictwa); ćwiczenia indywidualne, w parach i grupach; zadania kontrolne i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kolokwia przeprowadzane przez prowadzącego.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Zadania i ćwiczenia wykonywane na zajęciach oparte są głównie na wskazanym podręczniku kursowym,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prace domowe, ćwiczenia utrwalające i materiały do samodzielnej pracy bazują głównie na wskazanej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literaturze dodatkowej.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nyWeb"/>
              <w:snapToGrid w:val="false"/>
              <w:spacing w:before="280" w:after="0"/>
              <w:rPr>
                <w:rFonts w:ascii="Arial" w:hAnsi="Arial" w:cs="Arial"/>
                <w:color w:val="000000"/>
                <w:sz w:val="27"/>
                <w:szCs w:val="27"/>
                <w:lang w:eastAsia="pl-PL"/>
              </w:rPr>
            </w:pPr>
            <w:r>
              <w:rPr>
                <w:rFonts w:cs="Arial" w:ascii="Arial" w:hAnsi="Arial"/>
                <w:color w:val="000000"/>
                <w:sz w:val="27"/>
                <w:szCs w:val="27"/>
                <w:lang w:eastAsia="pl-PL"/>
              </w:rPr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W02, W03, W04, W05, W06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Efekty w wiedzy będą weryfikowane na podstawie pisemnych odpowiedzi udzielanych podczas kolokwiów zaliczeniowych. Ich celem jest skontrolowanie stopnia opanowania przez studentów materiału zrealizowanego na ćwiczeniach i wskazanych przez wykładowcę pozycji z literatury przedmiotu.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U01, U02, U03, U08, U09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Efekty z umiejętności będą weryfikowane poprzez realizację ćwiczeń z zakresu leksyki języka angielskiego, sprawdzane podczas zajęć i pozwalające na ocenienie praktycznych umiejętności studenta w aspekcie omawianych zagadnień leksykalnych.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>
              <w:rPr>
                <w:rFonts w:cs="Arial"/>
                <w:b/>
                <w:color w:val="000000"/>
              </w:rPr>
              <w:t>K02, K04, K05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Efekty z kompetencji społecznych będą weryfikowane poprzez obserwację zachowań, zaangażowanie w rozwiązywanie ćwiczeń i zadań problemowych, umiejętność pracy indywidualnej i w grupie, w trakcie których student jest obserwowany przez nauczyciela oraz oceniany pod kątem systematyczności, aktywności i gotowości do wykorzystania zdobytej wiedzy z zakresu leksyki języka angielskiego.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Zaliczenie przedmiotu: obecność, aktywny udział w zajęciach, wykonywanie prac domowych, dwa kolokwia przeprowadzane na semestr z możliwością poprawy na konsultacjach prowadzącego.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Kurs kończy się egzaminem.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Ocena końcowa obejmuje ocenę z przedmiotu (50%) i ocenę z egzaminu (50%).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/>
            </w:pPr>
            <w:r>
              <w:rPr>
                <w:rFonts w:cs="Arial"/>
              </w:rPr>
              <w:t>Oceny z prac pisemnych, w tym egzamin końcowy, wystawiane są według poniższej skali: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/>
            </w:pPr>
            <w:r>
              <w:rPr>
                <w:rFonts w:cs="Arial"/>
              </w:rPr>
              <w:t>0 – 60%: 2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61 – 70%: 3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/>
            </w:pPr>
            <w:r>
              <w:rPr>
                <w:rFonts w:cs="Arial"/>
              </w:rPr>
              <w:t>71 – 79%: 3,5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80 – 86%: 4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87 – 93%: 4,5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94 – 100%: 5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/>
            </w:pPr>
            <w:r>
              <w:rPr/>
              <w:t>Bilans punktów ECTS: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Udział w zajęciach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30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2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Samodzielne przygotowanie się do zajęć i egzaminu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18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50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Udział w zajęciach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20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 godzina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Samodzielne przygotowanie się do zajęć i egzaminu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29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>
              <w:rPr>
                <w:rFonts w:cs="Arial"/>
                <w:bCs/>
              </w:rPr>
              <w:t>50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</w:tr>
    </w:tbl>
    <w:p>
      <w:pPr>
        <w:pStyle w:val="Normal"/>
        <w:rPr/>
      </w:pPr>
      <w:r>
        <w:rPr>
          <w:rFonts w:cs="Arial"/>
        </w:rPr>
        <w:t>* rozpisać na studia stacjonarne i niestacjonarne (jeżeli występują w programie studiów)</w:t>
      </w:r>
    </w:p>
    <w:p>
      <w:pPr>
        <w:pStyle w:val="BodyText"/>
        <w:spacing w:before="0" w:after="140"/>
        <w:ind w:hanging="0" w:left="0"/>
        <w:rPr/>
      </w:pPr>
      <w:r>
        <w:rPr/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3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8"/>
        <w:gridCol w:w="563"/>
        <w:gridCol w:w="145"/>
        <w:gridCol w:w="142"/>
        <w:gridCol w:w="262"/>
        <w:gridCol w:w="301"/>
        <w:gridCol w:w="284"/>
        <w:gridCol w:w="287"/>
        <w:gridCol w:w="563"/>
        <w:gridCol w:w="713"/>
        <w:gridCol w:w="425"/>
        <w:gridCol w:w="1556"/>
        <w:gridCol w:w="1257"/>
        <w:gridCol w:w="589"/>
        <w:gridCol w:w="1898"/>
      </w:tblGrid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>Załącznik nr 3 do zasad</w:t>
            </w:r>
          </w:p>
        </w:tc>
      </w:tr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bookmarkStart w:id="5" w:name="PNJA_–_Warsztaty_gramatyczne_1"/>
            <w:bookmarkEnd w:id="5"/>
            <w:r>
              <w:rPr>
                <w:rFonts w:cs="Arial"/>
                <w:color w:val="000000"/>
              </w:rPr>
              <w:t>PNJA – Warsztaty gramatyczne 1</w:t>
            </w:r>
          </w:p>
        </w:tc>
      </w:tr>
      <w:tr>
        <w:trPr>
          <w:trHeight w:val="454" w:hRule="atLeast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700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 xml:space="preserve"> </w:t>
            </w:r>
            <w:r>
              <w:rPr>
                <w:rFonts w:cs="Arial"/>
                <w:color w:val="000000"/>
                <w:lang w:val="en-US"/>
              </w:rPr>
              <w:t>Practical English – Grammar Workshops 1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angielski</w:t>
            </w:r>
          </w:p>
        </w:tc>
      </w:tr>
      <w:tr>
        <w:trPr>
          <w:trHeight w:val="454" w:hRule="atLeast"/>
        </w:trPr>
        <w:tc>
          <w:tcPr>
            <w:tcW w:w="6689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4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3145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28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>
        <w:trPr>
          <w:trHeight w:val="454" w:hRule="atLeast"/>
        </w:trPr>
        <w:tc>
          <w:tcPr>
            <w:tcW w:w="7946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obowiązkowy</w:t>
            </w:r>
          </w:p>
        </w:tc>
      </w:tr>
      <w:tr>
        <w:trPr>
          <w:trHeight w:val="454" w:hRule="atLeast"/>
        </w:trPr>
        <w:tc>
          <w:tcPr>
            <w:tcW w:w="7946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pierwszego</w:t>
            </w:r>
          </w:p>
        </w:tc>
      </w:tr>
      <w:tr>
        <w:trPr>
          <w:trHeight w:val="454" w:hRule="atLeast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2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3995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38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>
        <w:trPr>
          <w:trHeight w:val="454" w:hRule="atLeast"/>
        </w:trPr>
        <w:tc>
          <w:tcPr>
            <w:tcW w:w="286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72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Magdalena Wieczorek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dr Magdalena Wieczorek, dr Switłana Hajduk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>Studenci zdobywają wiedzę na temat zastosowania struktur i reguł gramatycznych. Doskonalą umiejętności posługiwania się strukturami gramatycznymi. Wobec tego rozwijają kompetencję gramatyczną.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 zaawansowanym stopniu kompleksową naturę języka angielskiego w zakresie gramatyki języka angielskiego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K_W04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 zaawansowanym stopniu strukturę współczesnego języka angielskiego w zakresie gramatyki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K_W05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 zaawansowanym stopniu wiedzę z zakresu gramatyki języka angielskiego z doświadczeniem w jej praktycznym wykorzystaniu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K_W11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posługiwać się językiem angielskim na poziomie </w:t>
            </w:r>
            <w:r>
              <w:rPr>
                <w:rFonts w:cs="Arial"/>
              </w:rPr>
              <w:t>B2/C1</w:t>
            </w:r>
            <w:r>
              <w:rPr>
                <w:rFonts w:cs="Arial"/>
                <w:color w:val="000000"/>
              </w:rPr>
              <w:t xml:space="preserve"> wg europejskiego systemu opisu kształcenia językowego (Common Reference Levels)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K_U01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wyszukiwać, analizować i użytkować informacje wykorzystując różne źródła </w:t>
            </w:r>
            <w:r>
              <w:rPr>
                <w:rFonts w:cs="Arial"/>
              </w:rPr>
              <w:t>w celu rozwinięcia wiedzy z zakresu gramatyki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K_U08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samodzielnie zdobywać wiedzę i rozwijać swoje umiejętności w zakresie gramatyki języka angielskiego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K_U09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odpowiedniego określania priorytetów służących realizacji określonych zadań z zakresu gramatyki języka angielskiego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K_K01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uświadamiania sobie poziomu swojej wiedzy i umiejętności, rozumienia potrzeby ciągłego dokształcenia, dokonywania samooceny własnych kompetencji i doskonalenia umiejętności w zakresie gramatyki języka angielskiego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K_K04</w:t>
            </w:r>
          </w:p>
        </w:tc>
      </w:tr>
      <w:tr>
        <w:trPr>
          <w:trHeight w:val="454" w:hRule="atLeast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>ćwiczenia laboratoryjne: studia stacjonarne (30 godzin) i niestacjonarne (20 godzin)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Znajomość języka angielskiego na poziomie minimum B1 CEFR.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1787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Akapitzlist"/>
              <w:numPr>
                <w:ilvl w:val="0"/>
                <w:numId w:val="23"/>
              </w:numPr>
              <w:spacing w:before="120" w:after="120"/>
              <w:ind w:hanging="360" w:left="1069" w:right="0"/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Modal verbs (1): can, could, may, might, be able to (3 godziny)</w:t>
            </w:r>
          </w:p>
          <w:p>
            <w:pPr>
              <w:pStyle w:val="Akapitzlist"/>
              <w:numPr>
                <w:ilvl w:val="0"/>
                <w:numId w:val="28"/>
              </w:numPr>
              <w:ind w:hanging="360" w:left="1429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Ability</w:t>
            </w:r>
          </w:p>
          <w:p>
            <w:pPr>
              <w:pStyle w:val="Akapitzlist"/>
              <w:numPr>
                <w:ilvl w:val="0"/>
                <w:numId w:val="28"/>
              </w:numPr>
              <w:ind w:hanging="360" w:left="1429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Possibility, deduction and speculation</w:t>
            </w:r>
          </w:p>
          <w:p>
            <w:pPr>
              <w:pStyle w:val="Akapitzlist"/>
              <w:numPr>
                <w:ilvl w:val="0"/>
                <w:numId w:val="28"/>
              </w:numPr>
              <w:ind w:hanging="360" w:left="1429" w:righ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Arrangements, suggestions, offers</w:t>
            </w:r>
          </w:p>
          <w:p>
            <w:pPr>
              <w:pStyle w:val="Akapitzlist"/>
              <w:numPr>
                <w:ilvl w:val="0"/>
                <w:numId w:val="28"/>
              </w:numPr>
              <w:ind w:hanging="360" w:left="1429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Asking for and giving/refusing permission</w:t>
            </w:r>
          </w:p>
          <w:p>
            <w:pPr>
              <w:pStyle w:val="Akapitzlist"/>
              <w:numPr>
                <w:ilvl w:val="0"/>
                <w:numId w:val="23"/>
              </w:numPr>
              <w:ind w:hanging="360" w:left="1069" w:righ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Modal verbs (2): must, should, ought to, have to, need to (3 godziny)</w:t>
            </w:r>
          </w:p>
          <w:p>
            <w:pPr>
              <w:pStyle w:val="Akapitzlist"/>
              <w:numPr>
                <w:ilvl w:val="0"/>
                <w:numId w:val="26"/>
              </w:numPr>
              <w:ind w:hanging="360" w:left="1429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Obligation and necessity</w:t>
            </w:r>
          </w:p>
          <w:p>
            <w:pPr>
              <w:pStyle w:val="Akapitzlist"/>
              <w:numPr>
                <w:ilvl w:val="0"/>
                <w:numId w:val="26"/>
              </w:numPr>
              <w:ind w:hanging="360" w:left="1429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Prohibition and criticism</w:t>
            </w:r>
          </w:p>
          <w:p>
            <w:pPr>
              <w:pStyle w:val="Akapitzlist"/>
              <w:numPr>
                <w:ilvl w:val="0"/>
                <w:numId w:val="26"/>
              </w:numPr>
              <w:ind w:hanging="360" w:left="1429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Absence of obligation or necessity</w:t>
            </w:r>
          </w:p>
          <w:p>
            <w:pPr>
              <w:pStyle w:val="Akapitzlist"/>
              <w:numPr>
                <w:ilvl w:val="0"/>
                <w:numId w:val="26"/>
              </w:numPr>
              <w:ind w:hanging="360" w:left="1429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Recommendation and advice</w:t>
            </w:r>
          </w:p>
          <w:p>
            <w:pPr>
              <w:pStyle w:val="Akapitzlist"/>
              <w:numPr>
                <w:ilvl w:val="0"/>
                <w:numId w:val="26"/>
              </w:numPr>
              <w:ind w:hanging="360" w:left="1429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Logical deduction and probability</w:t>
            </w:r>
          </w:p>
          <w:p>
            <w:pPr>
              <w:pStyle w:val="Akapitzlist"/>
              <w:numPr>
                <w:ilvl w:val="0"/>
                <w:numId w:val="23"/>
              </w:numPr>
              <w:ind w:hanging="360" w:left="1069" w:righ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Modal verbs (3): will, would, shall (3 godziny)</w:t>
            </w:r>
          </w:p>
          <w:p>
            <w:pPr>
              <w:pStyle w:val="Akapitzlist"/>
              <w:numPr>
                <w:ilvl w:val="0"/>
                <w:numId w:val="24"/>
              </w:numPr>
              <w:ind w:hanging="360" w:left="1429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Prediction and certainty</w:t>
            </w:r>
          </w:p>
          <w:p>
            <w:pPr>
              <w:pStyle w:val="Akapitzlist"/>
              <w:numPr>
                <w:ilvl w:val="0"/>
                <w:numId w:val="24"/>
              </w:numPr>
              <w:ind w:hanging="360" w:left="1429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Characteristics, habits and routines</w:t>
            </w:r>
          </w:p>
          <w:p>
            <w:pPr>
              <w:pStyle w:val="Akapitzlist"/>
              <w:numPr>
                <w:ilvl w:val="0"/>
                <w:numId w:val="24"/>
              </w:numPr>
              <w:ind w:hanging="360" w:left="1429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Willingness and refusal</w:t>
            </w:r>
          </w:p>
          <w:p>
            <w:pPr>
              <w:pStyle w:val="Akapitzlist"/>
              <w:numPr>
                <w:ilvl w:val="0"/>
                <w:numId w:val="24"/>
              </w:numPr>
              <w:ind w:hanging="360" w:left="1429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Other uses of will/shall/would</w:t>
            </w:r>
          </w:p>
          <w:p>
            <w:pPr>
              <w:pStyle w:val="Akapitzlist"/>
              <w:numPr>
                <w:ilvl w:val="0"/>
                <w:numId w:val="24"/>
              </w:numPr>
              <w:ind w:hanging="360" w:left="1429" w:righ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Hypothetical would</w:t>
            </w:r>
          </w:p>
          <w:p>
            <w:pPr>
              <w:pStyle w:val="Akapitzlist"/>
              <w:numPr>
                <w:ilvl w:val="0"/>
                <w:numId w:val="23"/>
              </w:numPr>
              <w:ind w:hanging="360" w:left="1069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Mid-term test (2 godziny)</w:t>
            </w:r>
          </w:p>
          <w:p>
            <w:pPr>
              <w:pStyle w:val="Akapitzlist"/>
              <w:numPr>
                <w:ilvl w:val="0"/>
                <w:numId w:val="23"/>
              </w:numPr>
              <w:ind w:hanging="360" w:left="1069" w:righ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Nouns and Noun Phrases (5 godzin)</w:t>
            </w:r>
          </w:p>
          <w:p>
            <w:pPr>
              <w:pStyle w:val="Akapitzlist"/>
              <w:numPr>
                <w:ilvl w:val="0"/>
                <w:numId w:val="25"/>
              </w:numPr>
              <w:ind w:hanging="360" w:left="1429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Basic points form and meaning; gender</w:t>
            </w:r>
          </w:p>
          <w:p>
            <w:pPr>
              <w:pStyle w:val="Akapitzlist"/>
              <w:numPr>
                <w:ilvl w:val="0"/>
                <w:numId w:val="25"/>
              </w:numPr>
              <w:ind w:hanging="360" w:left="1429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Singular and plural nouns, regular / irregular; plural form nouns</w:t>
            </w:r>
          </w:p>
          <w:p>
            <w:pPr>
              <w:pStyle w:val="Akapitzlist"/>
              <w:numPr>
                <w:ilvl w:val="0"/>
                <w:numId w:val="25"/>
              </w:numPr>
              <w:ind w:hanging="360" w:left="1429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Countable and uncountable nouns, use; different meaning; a piece/ bit of</w:t>
            </w:r>
          </w:p>
          <w:p>
            <w:pPr>
              <w:pStyle w:val="Akapitzlist"/>
              <w:numPr>
                <w:ilvl w:val="0"/>
                <w:numId w:val="25"/>
              </w:numPr>
              <w:ind w:hanging="360" w:left="1429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Agreement plural subjects; plural form and group nouns</w:t>
            </w:r>
          </w:p>
          <w:p>
            <w:pPr>
              <w:pStyle w:val="Akapitzlist"/>
              <w:numPr>
                <w:ilvl w:val="0"/>
                <w:numId w:val="25"/>
              </w:numPr>
              <w:ind w:hanging="360" w:left="1429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Nominalization making verbs/ verb phrases into nouns/ noun phrases</w:t>
            </w:r>
          </w:p>
          <w:p>
            <w:pPr>
              <w:pStyle w:val="Akapitzlist"/>
              <w:numPr>
                <w:ilvl w:val="0"/>
                <w:numId w:val="23"/>
              </w:numPr>
              <w:ind w:hanging="360" w:left="1069" w:righ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Possessives and compound nouns (4 godziny)</w:t>
            </w:r>
          </w:p>
          <w:p>
            <w:pPr>
              <w:pStyle w:val="Akapitzlist"/>
              <w:numPr>
                <w:ilvl w:val="0"/>
                <w:numId w:val="29"/>
              </w:numPr>
              <w:ind w:hanging="360" w:left="1429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Form and meaning possessive forms; rules</w:t>
            </w:r>
          </w:p>
          <w:p>
            <w:pPr>
              <w:pStyle w:val="Akapitzlist"/>
              <w:numPr>
                <w:ilvl w:val="0"/>
                <w:numId w:val="29"/>
              </w:numPr>
              <w:ind w:hanging="360" w:left="1429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The genitive (‘s) or of structure which form to use</w:t>
            </w:r>
          </w:p>
          <w:p>
            <w:pPr>
              <w:pStyle w:val="Akapitzlist"/>
              <w:numPr>
                <w:ilvl w:val="0"/>
                <w:numId w:val="29"/>
              </w:numPr>
              <w:ind w:hanging="360" w:left="1429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Specifying and classifying possessives and compound nouns sports shop</w:t>
            </w:r>
          </w:p>
          <w:p>
            <w:pPr>
              <w:pStyle w:val="Akapitzlist"/>
              <w:numPr>
                <w:ilvl w:val="0"/>
                <w:numId w:val="23"/>
              </w:numPr>
              <w:ind w:hanging="360" w:left="1069" w:righ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Determiners (6 godzin)</w:t>
            </w:r>
          </w:p>
          <w:p>
            <w:pPr>
              <w:pStyle w:val="Akapitzlist"/>
              <w:numPr>
                <w:ilvl w:val="0"/>
                <w:numId w:val="27"/>
              </w:numPr>
              <w:ind w:hanging="360" w:left="1429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Articles</w:t>
            </w:r>
          </w:p>
          <w:p>
            <w:pPr>
              <w:pStyle w:val="Akapitzlist"/>
              <w:numPr>
                <w:ilvl w:val="0"/>
                <w:numId w:val="27"/>
              </w:numPr>
              <w:ind w:hanging="360" w:left="1429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Demonstratives and Quantifiers</w:t>
            </w:r>
          </w:p>
          <w:p>
            <w:pPr>
              <w:pStyle w:val="Akapitzlist"/>
              <w:numPr>
                <w:ilvl w:val="0"/>
                <w:numId w:val="23"/>
              </w:numPr>
              <w:spacing w:before="120" w:after="120"/>
              <w:ind w:hanging="360" w:left="1069" w:right="0"/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Revision (4 godziny)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765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31"/>
              </w:numPr>
              <w:spacing w:before="120" w:after="120"/>
              <w:ind w:hanging="360" w:left="720" w:right="170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cs="Arial"/>
                <w:lang w:val="en-US"/>
              </w:rPr>
              <w:t>Foley Mark and Diane Hall. 2003. Longman Advanced Learners’ Grammar. Longman.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30"/>
              </w:numPr>
              <w:spacing w:before="120" w:after="120"/>
              <w:ind w:hanging="360" w:left="720" w:right="170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cs="Arial"/>
                <w:lang w:val="en-US"/>
              </w:rPr>
              <w:t>Thomson  A. J. 1994. A practical English Grammar Exercises (2). Oxford University Press.</w:t>
            </w:r>
          </w:p>
          <w:p>
            <w:pPr>
              <w:pStyle w:val="Normal"/>
              <w:numPr>
                <w:ilvl w:val="0"/>
                <w:numId w:val="30"/>
              </w:numPr>
              <w:spacing w:before="120" w:after="120"/>
              <w:ind w:hanging="360" w:left="720" w:right="170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cs="Arial"/>
                <w:lang w:val="en-US"/>
              </w:rPr>
              <w:t>Swan Michael. 2005. Practical English Usage. Oxford.</w:t>
            </w:r>
          </w:p>
          <w:p>
            <w:pPr>
              <w:pStyle w:val="Normal"/>
              <w:numPr>
                <w:ilvl w:val="0"/>
                <w:numId w:val="30"/>
              </w:numPr>
              <w:spacing w:before="120" w:after="120"/>
              <w:ind w:hanging="360" w:left="720" w:right="170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cs="Arial"/>
                <w:lang w:val="en-US"/>
              </w:rPr>
              <w:t>Hewings Martin. 2005. Advanced Grammar in Use. Cambridge.</w:t>
            </w:r>
          </w:p>
          <w:p>
            <w:pPr>
              <w:pStyle w:val="Normal"/>
              <w:numPr>
                <w:ilvl w:val="0"/>
                <w:numId w:val="30"/>
              </w:numPr>
              <w:spacing w:before="120" w:after="120"/>
              <w:ind w:hanging="360" w:left="720" w:right="170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cs="Arial"/>
                <w:lang w:val="en-US"/>
              </w:rPr>
              <w:t>Powell Debra. 2008. Grammar Practice for Upper Intermediate Students. Longman Pearson.</w:t>
            </w:r>
          </w:p>
          <w:p>
            <w:pPr>
              <w:pStyle w:val="Normal"/>
              <w:numPr>
                <w:ilvl w:val="0"/>
                <w:numId w:val="30"/>
              </w:numPr>
              <w:spacing w:before="120" w:after="120"/>
              <w:ind w:hanging="360" w:left="720" w:right="170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cs="Arial"/>
                <w:lang w:val="en-US"/>
              </w:rPr>
              <w:t>Vince Michael. 2003. Advanced Language Practice. MacMillan.</w:t>
            </w:r>
          </w:p>
          <w:p>
            <w:pPr>
              <w:pStyle w:val="Normal"/>
              <w:numPr>
                <w:ilvl w:val="0"/>
                <w:numId w:val="30"/>
              </w:numPr>
              <w:spacing w:before="120" w:after="120"/>
              <w:ind w:hanging="360" w:left="720" w:right="170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 xml:space="preserve">Wieczorek Magdalena. 2019. </w:t>
            </w:r>
            <w:r>
              <w:rPr>
                <w:rFonts w:cs="Arial"/>
                <w:i/>
                <w:iCs/>
                <w:lang w:val="en-US"/>
              </w:rPr>
              <w:t>Humour in Relevance Theory: A Pragmatic Analysis of Jokes</w:t>
            </w:r>
            <w:r>
              <w:rPr>
                <w:rFonts w:cs="Arial"/>
                <w:lang w:val="en-US"/>
              </w:rPr>
              <w:t>. Siedlce University of Natural Sciences and Humanities.</w:t>
            </w:r>
          </w:p>
          <w:p>
            <w:pPr>
              <w:pStyle w:val="Normal"/>
              <w:numPr>
                <w:ilvl w:val="0"/>
                <w:numId w:val="30"/>
              </w:numPr>
              <w:spacing w:before="120" w:after="120"/>
              <w:ind w:hanging="360" w:left="720" w:right="170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cs="Arial"/>
              </w:rPr>
              <w:t xml:space="preserve">Wieczorek Magdalena. 2025. </w:t>
            </w:r>
            <w:r>
              <w:rPr>
                <w:rFonts w:cs="Arial"/>
                <w:lang w:val="en-US"/>
              </w:rPr>
              <w:t xml:space="preserve">Imperfect homophony as a source of wordplay in the sitcom </w:t>
            </w:r>
            <w:r>
              <w:rPr>
                <w:rFonts w:cs="Arial"/>
                <w:i/>
                <w:lang w:val="en-US"/>
              </w:rPr>
              <w:t>Modern Family</w:t>
            </w:r>
            <w:r>
              <w:rPr>
                <w:rFonts w:cs="Arial"/>
                <w:lang w:val="en-US"/>
              </w:rPr>
              <w:t xml:space="preserve">: A relevance-theoretic lexical pragmatic approach. </w:t>
            </w:r>
            <w:r>
              <w:rPr>
                <w:rFonts w:cs="Arial"/>
                <w:i/>
                <w:lang w:val="en-US"/>
              </w:rPr>
              <w:t>Crossroads</w:t>
            </w:r>
            <w:r>
              <w:rPr>
                <w:rFonts w:cs="Arial"/>
                <w:lang w:val="en-US"/>
              </w:rPr>
              <w:t xml:space="preserve"> 48: 66-88.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Ćwiczenia wspomagane technikami multimedialnymi.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W01, W02, W03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Efekty z wiedzy będą weryfikowane na podstawie pisemnych odpowiedzi udzielonych na pytania sprawdzające podczas kolokwium w połowie semestru oraz podczas egzaminu, które skontrolują stopień opanowania przez studentów materiału zrealizowanego na ćwiczeniach.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U01, U02, U03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 xml:space="preserve">Efekty z umiejętności będą weryfikowane poprzez realizację </w:t>
            </w:r>
            <w:r>
              <w:rPr>
                <w:rFonts w:cs="Arial"/>
                <w:color w:val="000000"/>
              </w:rPr>
              <w:t xml:space="preserve">zestawów ćwiczeń z zakresu gramatyki współczesnego języka angielskiego, sprawdzane na bieżąco podczas zajęć, zaangażowanie w wykonywane ćwiczenia, </w:t>
            </w:r>
            <w:r>
              <w:rPr>
                <w:rFonts w:cs="Arial"/>
              </w:rPr>
              <w:t>rozwiązywanie zadań gramatycznych problemowych,</w:t>
            </w:r>
            <w:r>
              <w:rPr>
                <w:rFonts w:cs="Arial"/>
                <w:color w:val="000000"/>
              </w:rPr>
              <w:t xml:space="preserve"> pozwalające ocenić umiejętności praktyczne studenta </w:t>
            </w:r>
            <w:r>
              <w:rPr>
                <w:rFonts w:cs="Arial"/>
              </w:rPr>
              <w:t>w aspekcie omawianej tematyki. Ponadto, efekty będą weryfikowane na podstawie pisemnych odpowiedzi.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K01, K02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Efekty z kompetencji społecznych będą weryfikowane poprzez obserwację zachowań, zaangażowanie w rozwiązywanie ćwiczeń i zadań problemowych, umiejętność pracy indywidualnej.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Semestr zimowy kończy się egzaminem, po uzyskaniu co najmniej 60%. Na ocenę końcową składa się: ocena z egzaminu (70%) oraz ocena z kolokwium (30%).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Warunkiem do podejścia do egzaminu jest zaliczenie środsemestralnego kolokwium (co najmniej 60%). Poprawa kolokwium: w ciągu miesiąca od pierwszego terminu.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Oceny z zaliczeń wystawia się według następującej skali: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60%- 69%- 3; 70% - 79% - 3,5; 80% - 86% - 4; 87% - 93% - 4,5; 94%-100% - 5.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Forma zaliczenia może ulec niewielkiej zmianie w przypadku nauczania zdalnego.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Podczas otrzymania wyniku z testu oraz egzaminu, student otrzymuje informację zwrotną odnośnie materiału, który nie został opanowany.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Bilans punktów ECTS: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30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Samodzielne przygotowanie się do ćwiczeń i kolokwium oraz egzaminu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18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50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20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Samodzielne przygotowanie się do ćwiczeń i kolokwium oraz egzaminu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28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50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</w:tr>
    </w:tbl>
    <w:p>
      <w:pPr>
        <w:pStyle w:val="Normal"/>
        <w:rPr/>
      </w:pPr>
      <w:r>
        <w:rPr>
          <w:rFonts w:cs="Arial"/>
        </w:rPr>
        <w:t>* rozpisać na studia stacjonarne i niestacjonarne (jeżeli występują w programie studiów)</w:t>
      </w:r>
    </w:p>
    <w:p>
      <w:pPr>
        <w:pStyle w:val="BodyText"/>
        <w:spacing w:before="0" w:after="140"/>
        <w:ind w:hanging="0" w:left="0"/>
        <w:rPr/>
      </w:pPr>
      <w:r>
        <w:rPr/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3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1" w:noVBand="1" w:lastRow="0" w:firstColumn="1" w:lastColumn="0" w:noHBand="0" w:val="04a0"/>
      </w:tblPr>
      <w:tblGrid>
        <w:gridCol w:w="1448"/>
        <w:gridCol w:w="563"/>
        <w:gridCol w:w="145"/>
        <w:gridCol w:w="142"/>
        <w:gridCol w:w="262"/>
        <w:gridCol w:w="297"/>
        <w:gridCol w:w="287"/>
        <w:gridCol w:w="288"/>
        <w:gridCol w:w="559"/>
        <w:gridCol w:w="717"/>
        <w:gridCol w:w="425"/>
        <w:gridCol w:w="1553"/>
        <w:gridCol w:w="1256"/>
        <w:gridCol w:w="593"/>
        <w:gridCol w:w="1898"/>
      </w:tblGrid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bookmarkStart w:id="6" w:name="Język_biznesu_-_terminologia"/>
            <w:bookmarkEnd w:id="6"/>
            <w:r>
              <w:rPr>
                <w:rFonts w:cs="Arial"/>
                <w:color w:val="000000"/>
              </w:rPr>
              <w:t>Język biznesu - terminologia</w:t>
            </w:r>
          </w:p>
        </w:tc>
      </w:tr>
      <w:tr>
        <w:trPr>
          <w:trHeight w:val="454" w:hRule="atLeast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700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 xml:space="preserve"> </w:t>
            </w:r>
            <w:r>
              <w:rPr>
                <w:rFonts w:cs="Arial"/>
                <w:color w:val="000000"/>
                <w:lang w:val="en-US"/>
              </w:rPr>
              <w:t>Business English Terminology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angielski</w:t>
            </w:r>
          </w:p>
        </w:tc>
      </w:tr>
      <w:tr>
        <w:trPr>
          <w:trHeight w:val="454" w:hRule="atLeast"/>
        </w:trPr>
        <w:tc>
          <w:tcPr>
            <w:tcW w:w="6686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314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2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>
        <w:trPr>
          <w:trHeight w:val="454" w:hRule="atLeast"/>
        </w:trPr>
        <w:tc>
          <w:tcPr>
            <w:tcW w:w="7942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F</w:t>
            </w:r>
          </w:p>
        </w:tc>
      </w:tr>
      <w:tr>
        <w:trPr>
          <w:trHeight w:val="454" w:hRule="atLeast"/>
        </w:trPr>
        <w:tc>
          <w:tcPr>
            <w:tcW w:w="7942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pierwszego stopnia</w:t>
            </w:r>
          </w:p>
        </w:tc>
      </w:tr>
      <w:tr>
        <w:trPr>
          <w:trHeight w:val="454" w:hRule="atLeast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2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3991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42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>
        <w:trPr>
          <w:trHeight w:val="454" w:hRule="atLeast"/>
        </w:trPr>
        <w:tc>
          <w:tcPr>
            <w:tcW w:w="285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76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3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Katarzyna Mroczyńska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Katarzyna Mroczyńska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Celem przedmiotu jest rozwijanie kompetencji leksykalnej w zakresie terminologii języka biznesu. Student opanowuje specjalistyczną terminologię z różnych dziedzin biznesu. Potrafi ją aktywnie i właściwie stosować w różnych sytuacjach. Uczy się pozyskiwać informacje związane z różnymi obszarami działalności gospodarczej i korzystać z nich.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S_W03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powiązania dyscypliny translatoryka z dyscyplinami koniecznymi do poszerzenia wiedzy (ekonomia, zarządzanie, finanse) w języku angielskim,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K_W02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S_W07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kompleksową naturę języka angielskiego oraz złożoność historycznej zmienności znaczeń w obszarze terminologii angielskiego języka biznesu 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K_W04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S_W14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terminologię biznesu używaną w języku angielskim i polskim,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K_W11; K_W04; K_W06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S_U09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samodzielnie zdobywać wiedzę i rozwijać swoje umiejętności w zakresie terminologii angielskiego języka biznesu,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K_U09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S_U14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wykazywać się znajomością terminologii z zakresu angielskiego i polskiego języka biznesu,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K_U01; K_U02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S_U15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pracować w grupie pełniąc w niej różne role (zmienność ról) komunikując się przy użyciu języka angielskiego i wykonując zadania związane z wykorzystaniem terminologii angielskiego języka biznesu,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K_U14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S_K02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dostrzegania dylematów związanych z wykonywaniem zawodu tłumacza języka angielskiego szczególnie w obszarze związanym z wyborem odpowiedniej terminologii angielskiego języka biznesu,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K_K02, K_K07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S_K05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uświadamiania sobie poziomu swojej wiedzy i umiejętności w zakresie terminologii angielskiego języka biznesu, rozumienia potrzeby ciągłego dokształcenia się zawodowego i rozwoju osobistego, dokonywania samooceny własnych kompetencji i doskonalenia umiejętności, wyznaczania kierunków własnego rozwoju i kształcenia w obszarze terminologii angielskiego i polskiego języka angielskiego,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K_K04</w:t>
            </w:r>
          </w:p>
        </w:tc>
      </w:tr>
      <w:tr>
        <w:trPr>
          <w:trHeight w:val="454" w:hRule="atLeast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Laboratorium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Znajomość języka angielskiego na poziomie B2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1787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W ramach przedmiotu rozwijana jest kompetencja leksykalnej w zakresie języka biznesu. Student opanowuje specjalistyczną terminologię z różnych dziedzin biznesu. Potrafi ją aktywnie i właściwie stosować w różnych sytuacjach.</w:t>
            </w:r>
          </w:p>
          <w:p>
            <w:pPr>
              <w:pStyle w:val="Normal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Terminologia z następujących dziedzin:</w:t>
            </w:r>
          </w:p>
          <w:p>
            <w:pPr>
              <w:pStyle w:val="Normal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•</w:t>
            </w:r>
            <w:r>
              <w:rPr>
                <w:rFonts w:cs="Arial"/>
              </w:rPr>
              <w:tab/>
              <w:t>Praca i środowisko pracy: zatrudnienie i poszukiwanie pracy, kwalifikacje, itd.</w:t>
            </w:r>
          </w:p>
          <w:p>
            <w:pPr>
              <w:pStyle w:val="Normal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•</w:t>
            </w:r>
            <w:r>
              <w:rPr>
                <w:rFonts w:cs="Arial"/>
              </w:rPr>
              <w:tab/>
              <w:t>Firmy i ich struktura: zakładanie i prowadzenie firmy, rodzaje działalności gospodarczej</w:t>
            </w:r>
          </w:p>
          <w:p>
            <w:pPr>
              <w:pStyle w:val="Normal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•</w:t>
            </w:r>
            <w:r>
              <w:rPr>
                <w:rFonts w:cs="Arial"/>
              </w:rPr>
              <w:tab/>
              <w:t>Gospodarka (podstawowe pojęcia makro i mikroekonomiczne)</w:t>
            </w:r>
          </w:p>
          <w:p>
            <w:pPr>
              <w:pStyle w:val="Normal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•</w:t>
            </w:r>
            <w:r>
              <w:rPr>
                <w:rFonts w:cs="Arial"/>
              </w:rPr>
              <w:tab/>
              <w:t>Wytwarzanie, produkty i usługi</w:t>
            </w:r>
          </w:p>
          <w:p>
            <w:pPr>
              <w:pStyle w:val="Normal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•</w:t>
            </w:r>
            <w:r>
              <w:rPr>
                <w:rFonts w:cs="Arial"/>
              </w:rPr>
              <w:tab/>
              <w:t>Logistyka</w:t>
            </w:r>
          </w:p>
          <w:p>
            <w:pPr>
              <w:pStyle w:val="Normal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•</w:t>
            </w:r>
            <w:r>
              <w:rPr>
                <w:rFonts w:cs="Arial"/>
              </w:rPr>
              <w:tab/>
              <w:t>Zarządzanie</w:t>
            </w:r>
          </w:p>
          <w:p>
            <w:pPr>
              <w:pStyle w:val="Normal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•</w:t>
            </w:r>
            <w:r>
              <w:rPr>
                <w:rFonts w:cs="Arial"/>
              </w:rPr>
              <w:tab/>
              <w:t>Marketing, promocja, reklama</w:t>
            </w:r>
          </w:p>
          <w:p>
            <w:pPr>
              <w:pStyle w:val="Normal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•</w:t>
            </w:r>
            <w:r>
              <w:rPr>
                <w:rFonts w:cs="Arial"/>
              </w:rPr>
              <w:tab/>
              <w:t>Handel: sprzedaż i kupno, dostawa, rozliczenia</w:t>
            </w:r>
          </w:p>
          <w:p>
            <w:pPr>
              <w:pStyle w:val="Normal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•</w:t>
            </w:r>
            <w:r>
              <w:rPr>
                <w:rFonts w:cs="Arial"/>
              </w:rPr>
              <w:tab/>
              <w:t>Finanse i giełda</w:t>
            </w:r>
          </w:p>
          <w:p>
            <w:pPr>
              <w:pStyle w:val="Normal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•</w:t>
            </w:r>
            <w:r>
              <w:rPr>
                <w:rFonts w:cs="Arial"/>
              </w:rPr>
              <w:tab/>
              <w:t>Prawo gospodarcze/zatrudnienia</w:t>
            </w:r>
          </w:p>
          <w:p>
            <w:pPr>
              <w:pStyle w:val="Normal"/>
              <w:numPr>
                <w:ilvl w:val="0"/>
                <w:numId w:val="8"/>
              </w:numPr>
              <w:spacing w:before="0" w:after="0"/>
              <w:ind w:hanging="567" w:left="709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Ubezpieczenia i bankowość.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1132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Bill Mascull, Business Vocabulary in Use: Intermediate 3</w:t>
            </w:r>
            <w:r>
              <w:rPr>
                <w:rFonts w:cs="Arial"/>
                <w:vertAlign w:val="superscript"/>
                <w:lang w:val="en-US"/>
              </w:rPr>
              <w:t>rd</w:t>
            </w:r>
            <w:r>
              <w:rPr>
                <w:rFonts w:cs="Arial"/>
                <w:lang w:val="en-US"/>
              </w:rPr>
              <w:t xml:space="preserve"> edition. Cambridge University Press.</w:t>
            </w:r>
          </w:p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  <w:b/>
                <w:color w:val="000000"/>
                <w:lang w:val="en-GB"/>
              </w:rPr>
            </w:pPr>
            <w:r>
              <w:rPr>
                <w:rFonts w:cs="Arial"/>
                <w:lang w:val="en-US"/>
              </w:rPr>
              <w:t>Paul Emmerson, Business Vocabulary Builder</w:t>
            </w:r>
            <w:r>
              <w:rPr>
                <w:rFonts w:cs="Arial"/>
                <w:lang w:val="en-GB"/>
              </w:rPr>
              <w:t xml:space="preserve"> Intermediate</w:t>
            </w:r>
            <w:r>
              <w:rPr>
                <w:rFonts w:cs="Arial"/>
                <w:lang w:val="en-US"/>
              </w:rPr>
              <w:t>. Macmillan.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Tricia Aspinall, George Berthel. Test your business vocabulary in use: Intermediate. Cambridge University Press.</w:t>
            </w:r>
          </w:p>
          <w:p>
            <w:pPr>
              <w:pStyle w:val="Normal"/>
              <w:ind w:left="142" w:right="170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Elżbieta Jendrych, Business Phrases, Collocations and Metaphors. Glossary with Practice and Answer Key. CH Beck.</w:t>
            </w:r>
          </w:p>
          <w:p>
            <w:pPr>
              <w:pStyle w:val="Normal"/>
              <w:ind w:left="142" w:right="170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Piotr Choromański, Business English for People and Project Management: Upper-Intermediate Vocabulary Exercises.</w:t>
            </w:r>
          </w:p>
          <w:p>
            <w:pPr>
              <w:pStyle w:val="Normal"/>
              <w:spacing w:before="120" w:after="120"/>
              <w:ind w:left="142" w:right="17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>BBC Learning Business English section. https://www.bbc.co.uk/learningenglish/business-english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Ćwiczenia laboratoryjne wspomagane technikami multimedialnymi z elementami konwersatorium.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S_W03, S_W07, S_W14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Efekty z wiedzy będą weryfikowane na podstawie odpowiedzi udzielonych na pytania sprawdzające w testach zaliczeniowych. Pytania sprawdzające skontrolują stopień opanowania przez studentów terminologii specjalistycznej omawianej na zajęciach i opracowywanej przez studentów w ramach pracy samodzielnej.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S_U09, S_U14, S_U15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Efekty z umiejętności będą weryfikowane poprzez realizację zadań ćwiczeniowych obejmujących zagadnienia terminologii specjalistycznej angielskiego języka biznesu sprawdzanych na bieżąco w trakcie zajęć, a także poprzez obserwację zachowań i sposobu pracy studentów, ich zaangażowania w wykonywanie zadania, rozwiązywanie zadań problemowych (case studies), sposobu pracy indywidualnej oraz pracy w parach i małej grupie w związku z realizowanymi zadaniami i omawianą tematyką.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S_K02, S_K05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Efekty z kompetencji społecznych będą oceniane na podstawie obserwacji prowadzącego w zakresie zachowań i sposobu pracy studentów, ich zaangażowania w rozwiązywanie ćwiczeń i zadań problemowych, a także na podstawie prezentowanego w trakcie zajęć zakresu pracy samodzielnej wykonanej w związku z realizacją zadań zleconych przez prowadzącego związanych ze specjalistyczną terminologią języka biznesu.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Zaliczenie na ocenę Warunkiem uzyskania zaliczenia przedmiotu jest obecność na zajęciach i uzyskanie co najmniej 60 punktów procentowych z zaliczeń (przewidziane dwa zaliczenia w semestrze).</w:t>
            </w:r>
          </w:p>
          <w:p>
            <w:pPr>
              <w:pStyle w:val="Normal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Skala ocen: 0-59% - 2; 60% - 69%- 3; 70% - 79% - 3,5; 80% - 86% - 4; 87% - 93% - 4,5; 94%-100% - 5.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Poprawy: poprawa każdego kolokwium odbywa się pod koniec semestru w terminie uzgodnionym z wykładowcą.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>Bilans punktów ECTS: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</w:rPr>
            </w:pPr>
            <w:r>
              <w:rPr>
                <w:rFonts w:cs="Arial"/>
                <w:b w:val="false"/>
                <w:bCs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</w:rPr>
            </w:pPr>
            <w:r>
              <w:rPr>
                <w:rFonts w:cs="Arial"/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</w:rPr>
            </w:pPr>
            <w:r>
              <w:rPr>
                <w:rFonts w:cs="Arial"/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Udział w ćwiczeniach i wykładach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30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2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Samodzielne przygotowanie się do zajęć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43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75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3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</w:rPr>
            </w:pPr>
            <w:r>
              <w:rPr>
                <w:rFonts w:cs="Arial"/>
                <w:b w:val="false"/>
                <w:bCs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</w:rPr>
            </w:pPr>
            <w:r>
              <w:rPr>
                <w:rFonts w:cs="Arial"/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</w:rPr>
            </w:pPr>
            <w:r>
              <w:rPr>
                <w:rFonts w:cs="Arial"/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Udział w ćwiczeniach i wykładach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20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1 godzina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Samodzielne przygotowanie się do zajęć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54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75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>
              <w:rPr>
                <w:rFonts w:cs="Arial"/>
                <w:bCs/>
              </w:rPr>
              <w:t>3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/>
        </w:rPr>
        <w:t>* rozpisać na studia stacjonarne i niestacjonarne (jeżeli występują w programie studiów)</w:t>
      </w:r>
    </w:p>
    <w:p>
      <w:pPr>
        <w:pStyle w:val="BodyText"/>
        <w:spacing w:before="0" w:after="140"/>
        <w:ind w:hanging="0" w:left="0"/>
        <w:rPr/>
      </w:pPr>
      <w:r>
        <w:rPr/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3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8"/>
        <w:gridCol w:w="563"/>
        <w:gridCol w:w="145"/>
        <w:gridCol w:w="142"/>
        <w:gridCol w:w="262"/>
        <w:gridCol w:w="296"/>
        <w:gridCol w:w="288"/>
        <w:gridCol w:w="288"/>
        <w:gridCol w:w="558"/>
        <w:gridCol w:w="718"/>
        <w:gridCol w:w="425"/>
        <w:gridCol w:w="1553"/>
        <w:gridCol w:w="1255"/>
        <w:gridCol w:w="594"/>
        <w:gridCol w:w="1898"/>
      </w:tblGrid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>Załącznik nr 3 do zasad</w:t>
            </w:r>
          </w:p>
        </w:tc>
      </w:tr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bookmarkStart w:id="7" w:name="Literatura_anglojęzyczna_od_XVI_do_XVIII"/>
            <w:bookmarkEnd w:id="7"/>
            <w:r>
              <w:rPr>
                <w:rFonts w:cs="Arial"/>
              </w:rPr>
              <w:t>Literatura anglojęzyczna od XVI do XVIII wieku</w:t>
            </w:r>
          </w:p>
        </w:tc>
      </w:tr>
      <w:tr>
        <w:trPr>
          <w:trHeight w:val="454" w:hRule="atLeast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700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 xml:space="preserve"> </w:t>
            </w:r>
            <w:r>
              <w:rPr>
                <w:rFonts w:cs="Arial"/>
                <w:lang w:val="en-US"/>
              </w:rPr>
              <w:t>English Literature from 16th to 18th century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angielski</w:t>
            </w:r>
          </w:p>
        </w:tc>
      </w:tr>
      <w:tr>
        <w:trPr>
          <w:trHeight w:val="454" w:hRule="atLeast"/>
        </w:trPr>
        <w:tc>
          <w:tcPr>
            <w:tcW w:w="6686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314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2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>
        <w:trPr>
          <w:trHeight w:val="454" w:hRule="atLeast"/>
        </w:trPr>
        <w:tc>
          <w:tcPr>
            <w:tcW w:w="7941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fakultatywny</w:t>
            </w:r>
          </w:p>
        </w:tc>
      </w:tr>
      <w:tr>
        <w:trPr>
          <w:trHeight w:val="454" w:hRule="atLeast"/>
        </w:trPr>
        <w:tc>
          <w:tcPr>
            <w:tcW w:w="7941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pierwszego</w:t>
            </w:r>
          </w:p>
        </w:tc>
      </w:tr>
      <w:tr>
        <w:trPr>
          <w:trHeight w:val="454" w:hRule="atLeast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2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II</w:t>
            </w:r>
          </w:p>
        </w:tc>
      </w:tr>
      <w:tr>
        <w:trPr>
          <w:trHeight w:val="454" w:hRule="atLeast"/>
        </w:trPr>
        <w:tc>
          <w:tcPr>
            <w:tcW w:w="399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43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>
        <w:trPr>
          <w:trHeight w:val="454" w:hRule="atLeast"/>
        </w:trPr>
        <w:tc>
          <w:tcPr>
            <w:tcW w:w="2856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7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4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doktor Katarzyna Kozak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doktor Edward Colerick, profesor Uniwersytetu w Siedlcach, dr Katarzyna Kozak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>Celem przedmiotu jest zapoznanie studentów z historią literatury anglojęzycznej okresu od XVI do XVIII stulecia w oparciu o najważniejsze dzieła, ich analizę i interpretację w kontekście społeczno-kulturowym oraz zorientowanie tej wiedzy na jej zastosowanie w sferze działalności zawodowej.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napToGrid w:val="false"/>
              <w:spacing w:before="120" w:after="120"/>
              <w:rPr>
                <w:rFonts w:ascii="Arial" w:hAnsi="Arial" w:cs="Arial"/>
                <w:b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color w:val="000000"/>
                <w:lang w:eastAsia="pl-PL"/>
              </w:rPr>
            </w:r>
          </w:p>
          <w:p>
            <w:pPr>
              <w:pStyle w:val="Tytukomrki"/>
              <w:spacing w:before="120" w:after="120"/>
              <w:rPr>
                <w:b w:val="false"/>
                <w:color w:val="000000"/>
              </w:rPr>
            </w:pPr>
            <w:r>
              <w:rPr>
                <w:b w:val="false"/>
                <w:color w:val="000000"/>
              </w:rPr>
              <w:t>S_W04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powiązania dyscypliny literaturoznawstwo z dyscyplinami koniecznymi do poszerzenia wiedzy (historia, filozofia) odnośnie literatury XVI – XVIII w. z angielskiego obszaru językowego,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</w:rPr>
              <w:t>K_W02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S_W09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interpretację wybranych tekstów literackich z literatury angielskiej XVI-XVIII w.,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K_W06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</w:rPr>
              <w:t>S_W11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wybrane zagadnienia z kultury i literatury angielskiej XVI – XVIII w.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</w:rPr>
              <w:t>K_W08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UMIEJĘTNOŚCI</w:t>
            </w:r>
          </w:p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S_U03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przeprowadzić analizę tekstu literackiego w języku angielskim z zastosowaniem podstawowych metod, uwzględniając przy tym kontekst społeczny i kulturowy,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K_U03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S_U04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odróżniać i opisywać różne gatunki literackie w odniesieniu do literatury angielskiej XVI-XVIII w.,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K_U04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S_U12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merytorycznie argumentować i formułować wnioski na podstawie zdobytej wiedzy na temat literatury angielskiej XVI-XVIII w.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K_U12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S_K06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dysponowania umiejętnościami komunikacyjnymi, społecznymi, interpersonalnymi w zakresie odnoszącym się do kultury i literatury angielskiej XVI-XVIII w.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K_K05</w:t>
            </w:r>
          </w:p>
        </w:tc>
      </w:tr>
      <w:tr>
        <w:trPr>
          <w:trHeight w:val="454" w:hRule="atLeast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Wykład i ćwiczenia laboratoryjne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   </w:t>
            </w:r>
            <w:r>
              <w:rPr>
                <w:rFonts w:cs="Arial"/>
              </w:rPr>
              <w:t>Znajomość języka angielskiego na poziomie B2,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Ogólna znajomość literatury powszechnej do epoki średniowiecza włącznie.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1787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Wykłady: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Sixteenth century prose</w:t>
            </w:r>
          </w:p>
          <w:p>
            <w:pPr>
              <w:pStyle w:val="Normal"/>
              <w:rPr/>
            </w:pPr>
            <w:r>
              <w:rPr>
                <w:rFonts w:cs="Arial"/>
                <w:lang w:val="en-US"/>
              </w:rPr>
              <w:t>Introduction to Elizabethan and Jacobean Drama (2 Lectures)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Metaphysical Poetry (2 Lectures)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Milton’s Paradise Lost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Restoration Poetry and Drama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Augustan Literature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The Age of satire: Pope and Swift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The Eighteenth Century Novel (2 Lectures)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Pre- and early Romanticism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Ćwiczenia: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Introduction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Philip Sidney, </w:t>
            </w:r>
            <w:r>
              <w:rPr>
                <w:rFonts w:cs="Arial"/>
                <w:i/>
                <w:lang w:val="en-US"/>
              </w:rPr>
              <w:t>The Defence of Poesy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Political writings: Thomas More, </w:t>
            </w:r>
            <w:r>
              <w:rPr>
                <w:rFonts w:cs="Arial"/>
                <w:i/>
                <w:lang w:val="en-US"/>
              </w:rPr>
              <w:t>Utopia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Renaissance theatre and drama: William Shakespeare “Richard II”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Renaissance poetry: Pastoral: Christopher Marlowe </w:t>
            </w:r>
            <w:r>
              <w:rPr>
                <w:rFonts w:cs="Arial"/>
                <w:i/>
                <w:lang w:val="en-US"/>
              </w:rPr>
              <w:t>The Passionate Shepherd to his Love,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Sir Walter Raleigh, </w:t>
            </w:r>
            <w:r>
              <w:rPr>
                <w:rFonts w:cs="Arial"/>
                <w:i/>
                <w:lang w:val="en-US"/>
              </w:rPr>
              <w:t>The Nymph’s Reply to the Shepherd</w:t>
            </w:r>
            <w:r>
              <w:rPr>
                <w:rFonts w:cs="Arial"/>
                <w:lang w:val="en-US"/>
              </w:rPr>
              <w:t xml:space="preserve">, W. Shakespeare’s </w:t>
            </w:r>
            <w:r>
              <w:rPr>
                <w:rFonts w:cs="Arial"/>
                <w:i/>
                <w:lang w:val="en-US"/>
              </w:rPr>
              <w:t>Sonnets 12, 18, 130,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Metaphysical poetry: John Donne, </w:t>
            </w:r>
            <w:r>
              <w:rPr>
                <w:rFonts w:cs="Arial"/>
                <w:i/>
                <w:lang w:val="en-US"/>
              </w:rPr>
              <w:t xml:space="preserve">Batter my heart, Death be not proud, </w:t>
            </w:r>
            <w:r>
              <w:rPr>
                <w:rFonts w:cs="Arial"/>
                <w:lang w:val="en-US"/>
              </w:rPr>
              <w:t xml:space="preserve">George Herbert </w:t>
            </w:r>
            <w:r>
              <w:rPr>
                <w:rFonts w:cs="Arial"/>
                <w:i/>
                <w:lang w:val="en-US"/>
              </w:rPr>
              <w:t>The Pulley, The Altar,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Metaphysical poetry: John Donne: </w:t>
            </w:r>
            <w:r>
              <w:rPr>
                <w:rFonts w:cs="Arial"/>
                <w:i/>
                <w:lang w:val="en-US"/>
              </w:rPr>
              <w:t>The Bait, The Flea, Valediction-forbidding mourning,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Revolution: John Milton, </w:t>
            </w:r>
            <w:r>
              <w:rPr>
                <w:rFonts w:cs="Arial"/>
                <w:i/>
                <w:lang w:val="en-US"/>
              </w:rPr>
              <w:t>Paradise Lost</w:t>
            </w:r>
            <w:r>
              <w:rPr>
                <w:rFonts w:cs="Arial"/>
                <w:lang w:val="en-US"/>
              </w:rPr>
              <w:t xml:space="preserve"> (Book VI),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Restoration: John Dryden </w:t>
            </w:r>
            <w:r>
              <w:rPr>
                <w:rFonts w:cs="Arial"/>
                <w:i/>
                <w:lang w:val="en-US"/>
              </w:rPr>
              <w:t>MacFlecknoe</w:t>
            </w:r>
            <w:r>
              <w:rPr>
                <w:rFonts w:cs="Arial"/>
                <w:lang w:val="en-US"/>
              </w:rPr>
              <w:t>,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Augustan Non-fiction: Essay periodical (excerpts from </w:t>
            </w:r>
            <w:r>
              <w:rPr>
                <w:rFonts w:cs="Arial"/>
                <w:i/>
                <w:lang w:val="en-US"/>
              </w:rPr>
              <w:t>The Tatler, The Spectator),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The age of Satire: Alexander Pope, </w:t>
            </w:r>
            <w:r>
              <w:rPr>
                <w:rFonts w:cs="Arial"/>
                <w:i/>
                <w:lang w:val="en-US"/>
              </w:rPr>
              <w:t>Rape</w:t>
            </w:r>
            <w:r>
              <w:rPr>
                <w:i/>
                <w:lang w:val="en-US"/>
              </w:rPr>
              <w:t xml:space="preserve"> </w:t>
            </w:r>
            <w:r>
              <w:rPr>
                <w:rFonts w:cs="Arial"/>
                <w:i/>
                <w:lang w:val="en-US"/>
              </w:rPr>
              <w:t>of The Lock</w:t>
            </w:r>
            <w:r>
              <w:rPr>
                <w:rFonts w:cs="Arial"/>
                <w:lang w:val="en-US"/>
              </w:rPr>
              <w:t xml:space="preserve">, Jonathan Swift </w:t>
            </w:r>
            <w:r>
              <w:rPr>
                <w:rFonts w:cs="Arial"/>
                <w:i/>
                <w:lang w:val="en-US"/>
              </w:rPr>
              <w:t>A Modest Proposal,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18th century novel: Daniel Defoe </w:t>
            </w:r>
            <w:r>
              <w:rPr>
                <w:rFonts w:cs="Arial"/>
                <w:i/>
                <w:lang w:val="en-US"/>
              </w:rPr>
              <w:t>Robinson Crusoe</w:t>
            </w:r>
            <w:r>
              <w:rPr>
                <w:rFonts w:cs="Arial"/>
                <w:lang w:val="en-US"/>
              </w:rPr>
              <w:t>, Jonathan Swift</w:t>
            </w:r>
            <w:r>
              <w:rPr>
                <w:rFonts w:cs="Arial"/>
                <w:i/>
                <w:lang w:val="en-US"/>
              </w:rPr>
              <w:t>, Gulliver’s Travels,</w:t>
            </w:r>
          </w:p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>
                <w:i/>
                <w:i/>
                <w:lang w:val="en-US"/>
              </w:rPr>
            </w:pPr>
            <w:r>
              <w:rPr>
                <w:rFonts w:cs="Arial"/>
                <w:lang w:val="en-US"/>
              </w:rPr>
              <w:t xml:space="preserve">Pre-Romantics: Thomas Gray, </w:t>
            </w:r>
            <w:r>
              <w:rPr>
                <w:rFonts w:cs="Arial"/>
                <w:i/>
                <w:lang w:val="en-US"/>
              </w:rPr>
              <w:t>Elegy Written in a Country Churchyard</w:t>
            </w:r>
            <w:r>
              <w:rPr>
                <w:rFonts w:cs="Arial"/>
                <w:lang w:val="en-US"/>
              </w:rPr>
              <w:t xml:space="preserve">, early Romantics: W. Blake </w:t>
            </w:r>
            <w:r>
              <w:rPr>
                <w:rFonts w:cs="Arial"/>
                <w:i/>
                <w:lang w:val="en-US"/>
              </w:rPr>
              <w:t>Holy Thursday, The Lamb, The Tyger, London.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1132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>
                <w:rFonts w:cs="Arial"/>
                <w:lang w:val="en-US"/>
              </w:rPr>
              <w:t>The Norton anthology of English literature. Volume B, C, D, E. Jon Stallworthy and Jahan Ramazani, editors.; Stephen Greenblatt, general editor; M. H. Abrams, founding editor emeritus. New York: W. W. Norton, 2006.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Alexander, Michael. A History of English Literature. London: Macmillan, 2007.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Sanders, Andrew. The Short Oxford History of English Literature. Oxford: Clarendon Press, 1994.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Drabble, Margaret, editor, The Oxford Companion to English Literature. </w:t>
            </w:r>
            <w:r>
              <w:rPr>
                <w:rFonts w:cs="Arial"/>
                <w:lang w:val="en-GB"/>
              </w:rPr>
              <w:t>Oxford: Oxford University Press, 2000.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lang w:val="en-US"/>
              </w:rPr>
              <w:t>Kozak, Katarzyna, “</w:t>
            </w:r>
            <w:r>
              <w:rPr>
                <w:rFonts w:cs="Arial"/>
                <w:i/>
                <w:lang w:val="en-US"/>
              </w:rPr>
              <w:t>The Hurry and </w:t>
            </w:r>
            <w:r>
              <w:rPr>
                <w:rFonts w:cs="Arial"/>
                <w:bCs/>
                <w:i/>
                <w:lang w:val="en-US"/>
              </w:rPr>
              <w:t>Uproar</w:t>
            </w:r>
            <w:r>
              <w:rPr>
                <w:rFonts w:cs="Arial"/>
                <w:lang w:val="en-US"/>
              </w:rPr>
              <w:t> </w:t>
            </w:r>
            <w:r>
              <w:rPr>
                <w:rFonts w:cs="Arial"/>
                <w:i/>
                <w:lang w:val="en-US"/>
              </w:rPr>
              <w:t>of Their Passions”. Images of the Early 18th-Century Whig</w:t>
            </w:r>
            <w:r>
              <w:rPr>
                <w:rFonts w:cs="Arial"/>
                <w:lang w:val="en-US"/>
              </w:rPr>
              <w:t xml:space="preserve">. </w:t>
            </w:r>
            <w:r>
              <w:rPr>
                <w:rFonts w:cs="Arial"/>
              </w:rPr>
              <w:t>English Literature, vol. 4, 2017, Edizioni Ca’Foscari, s. 73-89.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>
                <w:rFonts w:cs="Arial"/>
                <w:lang w:val="en-US"/>
              </w:rPr>
              <w:t xml:space="preserve">Rogers, Pat, editor, </w:t>
            </w:r>
            <w:r>
              <w:rPr>
                <w:rFonts w:cs="Arial"/>
                <w:i/>
                <w:iCs/>
                <w:lang w:val="en-US"/>
              </w:rPr>
              <w:t>The Oxford illustrated history of English literature</w:t>
            </w:r>
            <w:r>
              <w:rPr>
                <w:rFonts w:cs="Arial"/>
                <w:lang w:val="en-US"/>
              </w:rPr>
              <w:t xml:space="preserve">. </w:t>
            </w:r>
            <w:r>
              <w:rPr>
                <w:rFonts w:cs="Arial"/>
                <w:lang w:val="en-GB"/>
              </w:rPr>
              <w:t>Oxford: Oxford University Press, 2001.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lang w:val="en-US"/>
              </w:rPr>
              <w:t xml:space="preserve">Sikorska, Liliana. </w:t>
            </w:r>
            <w:r>
              <w:rPr>
                <w:rFonts w:cs="Arial"/>
                <w:i/>
                <w:iCs/>
                <w:lang w:val="en-US"/>
              </w:rPr>
              <w:t>An outline history of English literature</w:t>
            </w:r>
            <w:r>
              <w:rPr>
                <w:rFonts w:cs="Arial"/>
                <w:lang w:val="en-US"/>
              </w:rPr>
              <w:t xml:space="preserve">. </w:t>
            </w:r>
            <w:r>
              <w:rPr>
                <w:rFonts w:cs="Arial"/>
              </w:rPr>
              <w:t>Poznań: Wydawnictwo Poznańskie, 2002.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>
                <w:rFonts w:cs="Arial"/>
              </w:rPr>
              <w:t>Ćwiczenia: analiza i interpretacja przeczytanych tekstów; osadzanie tekstów w kontekście historyczno-kulturowym, indukcyjna metoda dochodzenia do pojęć literackich; ćwiczenia w odnajdowaniu konkretnych zabiegów literackich w oryginalnych tekstach; dyskusja na temat zagadnień, symboli i problemów poruszanych w omawianych fragmentach literackich.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Wykład: przekazywanie treści kształcenia (kontekst historyczny i społeczno-kulturowy, techniki literackie i gatunki) w postaci wypowiedzi ciągłej z uwzględnieniem terminologii związanej z teorią i historią literatury, a także omówienie konkretnych zagadnień historyczno-literackich.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Efekty z zakresu wiedzy zostaną zweryfikowane na podstawie wyników kolokwium semestralnego składającego się z pytań zamkniętych i otwartych. Informacja zwrotna odnośnie stopnia opanowania wiedzy przez studentów zostanie im przekazana w formie ustnej.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Efekty z zakresu umiejętności zostaną zweryfikowane na podstawie wyników eseju akademickiego. Efekty te będą również weryfikowane na podstawie stopnia przygotowania do zajęć oraz aktywnego w nich udziału.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Efekty z zakresu kompetencji zostaną zweryfikowane na podstawie stopnia przygotowania do zajęć oraz gotowości do aktywnego w nich udziału oraz poprzez obserwację pracy w grupie.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>
                <w:rFonts w:cs="Arial"/>
              </w:rPr>
              <w:t>Wykład: obecność, uzyskanie pozytywnej oceny z ćwiczeń, zredagowanie eseju semestralnego.</w:t>
              <w:br/>
              <w:t>Ćwiczenia: Jednym z warunków zaliczenia ćwiczeń jest uzyskanie pozytywnej oceny z testu końcowego złożonego z pytań zamkniętych i otwartych. Ocenie podlega przygotowanie studenta do zajęć oraz aktywny w nich udział. Za spełnienie powyższego wymagania student otrzymuje znak „+”. Ocena za aktywny udział w zajęciach na podstawie zebranych znaków „+” kształtuje się następująco:</w:t>
              <w:br/>
              <w:t>0-5 plusów – 2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6 plusów – 3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7 plusów - 3,5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8 plusów – 4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9 plusów - 4,5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10 i więcej plusów - 5</w:t>
            </w:r>
          </w:p>
          <w:p>
            <w:pPr>
              <w:pStyle w:val="Normal"/>
              <w:rPr/>
            </w:pPr>
            <w:r>
              <w:rPr>
                <w:rFonts w:cs="Arial"/>
              </w:rPr>
              <w:t>Brak pozytywnej oceny z aktywności skutkuje brakiem możliwości przystąpienia do zaliczenia końcowego. Progi procentowe zastosowane przy ocenie prac pisemnych:</w:t>
              <w:br/>
            </w:r>
            <w:r>
              <w:rPr/>
              <w:t xml:space="preserve"> </w:t>
            </w:r>
            <w:r>
              <w:rPr>
                <w:rFonts w:cs="Arial"/>
              </w:rPr>
              <w:t>0-49% - 2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50% - 63%- 3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64% - 70% - 3,5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71% - 80% - 4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81% - 90% - 4,5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91%-100% - 5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Ostateczna ocena z przedmiotu stanowi średnią uzyskanych ocen.</w:t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Forma zaliczenia może ulec zmianie w przypadku nauczania zdalnego.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/>
            </w:pPr>
            <w:r>
              <w:rPr/>
              <w:t>Bilans punktów ECTS: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30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15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Samodzielna praca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>
              <w:rPr>
                <w:rFonts w:cs="Arial"/>
                <w:b/>
                <w:color w:val="000000"/>
              </w:rPr>
              <w:t>55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100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15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Samodzielna praca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75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100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</w:tr>
    </w:tbl>
    <w:p>
      <w:pPr>
        <w:pStyle w:val="Normal"/>
        <w:rPr/>
      </w:pPr>
      <w:r>
        <w:rPr>
          <w:rFonts w:cs="Arial"/>
        </w:rPr>
        <w:t>* rozpisać na studia stacjonarne i niestacjonarne (jeżeli występują w programie studiów)</w:t>
      </w:r>
    </w:p>
    <w:p>
      <w:pPr>
        <w:pStyle w:val="BodyText"/>
        <w:spacing w:before="0" w:after="140"/>
        <w:ind w:hanging="0" w:left="0"/>
        <w:rPr/>
      </w:pPr>
      <w:r>
        <w:rPr/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3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8"/>
        <w:gridCol w:w="563"/>
        <w:gridCol w:w="145"/>
        <w:gridCol w:w="142"/>
        <w:gridCol w:w="262"/>
        <w:gridCol w:w="299"/>
        <w:gridCol w:w="285"/>
        <w:gridCol w:w="288"/>
        <w:gridCol w:w="561"/>
        <w:gridCol w:w="715"/>
        <w:gridCol w:w="425"/>
        <w:gridCol w:w="1554"/>
        <w:gridCol w:w="1257"/>
        <w:gridCol w:w="591"/>
        <w:gridCol w:w="1898"/>
      </w:tblGrid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>Załącznik nr 3 do zasad</w:t>
            </w:r>
          </w:p>
        </w:tc>
      </w:tr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bookmarkStart w:id="8" w:name="Teoria_przekładu"/>
            <w:bookmarkEnd w:id="8"/>
            <w:r>
              <w:rPr>
                <w:rFonts w:cs="Arial"/>
                <w:color w:val="000000"/>
              </w:rPr>
              <w:t>Teoria przekładu</w:t>
            </w:r>
          </w:p>
        </w:tc>
      </w:tr>
      <w:tr>
        <w:trPr>
          <w:trHeight w:val="454" w:hRule="atLeast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700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 xml:space="preserve"> </w:t>
            </w:r>
            <w:r>
              <w:rPr>
                <w:rFonts w:cs="Arial"/>
                <w:color w:val="000000"/>
                <w:lang w:val="en-US"/>
              </w:rPr>
              <w:t>Translation Theory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angielski</w:t>
            </w:r>
          </w:p>
        </w:tc>
      </w:tr>
      <w:tr>
        <w:trPr>
          <w:trHeight w:val="454" w:hRule="atLeast"/>
        </w:trPr>
        <w:tc>
          <w:tcPr>
            <w:tcW w:w="668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314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2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>
        <w:trPr>
          <w:trHeight w:val="454" w:hRule="atLeast"/>
        </w:trPr>
        <w:tc>
          <w:tcPr>
            <w:tcW w:w="7944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8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fakultatywny</w:t>
            </w:r>
          </w:p>
        </w:tc>
      </w:tr>
      <w:tr>
        <w:trPr>
          <w:trHeight w:val="454" w:hRule="atLeast"/>
        </w:trPr>
        <w:tc>
          <w:tcPr>
            <w:tcW w:w="7944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8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pierwszego</w:t>
            </w:r>
          </w:p>
        </w:tc>
      </w:tr>
      <w:tr>
        <w:trPr>
          <w:trHeight w:val="454" w:hRule="atLeast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2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3993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40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>
        <w:trPr>
          <w:trHeight w:val="454" w:hRule="atLeast"/>
        </w:trPr>
        <w:tc>
          <w:tcPr>
            <w:tcW w:w="2859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74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Agnieszka Rzepkowska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Agnieszka Rzepkowska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przedstawienie studentom podstawowych teorii przekładoznawczych oraz kluczowych pojęć związanych z przekładoznawstwem.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S_W03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powiązania przekładoznawstwa z dyscyplinami koniecznymi do poszerzenia wiedzy (historia, filozofia i inne wybrane) w języku angielskim,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K_W02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S_W05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podstawową terminologię i metodologię z zakresu przekładoznawstwa, a w szczególności w języku angielskim,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K_W03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S_U02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posługiwać się terminologią w języku angielskim i paradygmatami badawczymi z zakresu językoznawstwa i literaturoznawstwa,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K_U02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S_U08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wyszukiwać, analizować i użytkować informacje dotyczące przekładoznawstwa wykorzystując różne źródła w języku angielskim,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K_U08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S_U12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merytorycznie argumentować i formułować wnioski i samodzielne sądy w języku angielskim w obszarze translatoryki,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K_U12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S_K02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dostrzegania dylematów związanych z wykonywaniem zawodu tłumacza języka angielskiego oparciu o podstawową wiedzę z zakresu przekładoznawstwa,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K_K02, K_K07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S_K05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uświadamiania sobie poziomu swojej wiedzy i umiejętności translatorskich, rozumienia potrzeby ciągłego dokształcenia się zawodowego i rozwoju osobistego, dokonywania samooceny własnych kompetencji i doskonalenia umiejętności, wyznaczania kierunków własnego rozwoju i kształcenia w obszarze tłumaczeń z języka angielskiego na polski i z języka polskiego na angielski w oparciu o podstawową wiedzę z zakresu przekładoznawstwa.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K_K04</w:t>
            </w:r>
          </w:p>
        </w:tc>
      </w:tr>
      <w:tr>
        <w:trPr>
          <w:trHeight w:val="454" w:hRule="atLeast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Wykład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Dobra znajomość języka angielskiego (B1+/B2)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1787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125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Podstawowe zagadnienia z zakresu translatoryki.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Teoria przekładu przed wiekiem XX.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Rola i znaczenie Martina Lutra dla dyscypliny przekładoznawstwa.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Friedrich Schleiermacher i jego wpływ na dyscyplinę przekładoznawstwa.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Stan dyscypliny przekładoznawstwa w latach 1950-1960.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Pojęcie 'ekwiwalencji'.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Teoria funkcjonalności.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Teoria polisystemu.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pacing w:before="120" w:after="120"/>
              <w:ind w:left="170" w:right="170"/>
              <w:rPr/>
            </w:pPr>
            <w:r>
              <w:rPr>
                <w:rFonts w:cs="Arial"/>
              </w:rPr>
              <w:t>Descriptive Translation Studies (DTS) vs. Prescriptive Translation Studies (PTS).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Pojęcie 'zwrotu kulturowego' ('CulturalTurn').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pacing w:before="120" w:after="120"/>
              <w:ind w:left="170" w:right="170"/>
              <w:rPr/>
            </w:pPr>
            <w:r>
              <w:rPr>
                <w:rFonts w:cs="Arial"/>
              </w:rPr>
              <w:t>'Egzotyzacja' vs. 'udomowienie'.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Filozoficzne teorie tłumaczeniowe.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Przekładoznawstwo we współczesnym świecie - perspektywa interdyscyplinarna.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1132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Munday, Jeremy (2001) </w:t>
            </w:r>
            <w:r>
              <w:rPr>
                <w:rFonts w:cs="Arial"/>
                <w:bCs/>
                <w:i/>
                <w:iCs/>
                <w:color w:val="000000"/>
              </w:rPr>
              <w:t>Introducing Translation Studies. Theories and Applications</w:t>
            </w:r>
            <w:r>
              <w:rPr>
                <w:rFonts w:cs="Arial"/>
                <w:bCs/>
                <w:color w:val="000000"/>
              </w:rPr>
              <w:t>, London &amp; New York: Routledge.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color w:val="000000"/>
              </w:rPr>
              <w:t xml:space="preserve">Snell-Hornby, Mary (2006) </w:t>
            </w:r>
            <w:r>
              <w:rPr>
                <w:rFonts w:cs="Arial"/>
                <w:i/>
                <w:iCs/>
                <w:color w:val="000000"/>
              </w:rPr>
              <w:t>The Turns of Translation Studies. New Paradigms or Shifting Viewpoints?</w:t>
            </w:r>
            <w:r>
              <w:rPr>
                <w:rFonts w:cs="Arial"/>
                <w:color w:val="000000"/>
              </w:rPr>
              <w:t>, Amsterdam &amp; Philadelphia: John Benjamins Publishing Company.</w:t>
            </w:r>
          </w:p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color w:val="000000"/>
              </w:rPr>
              <w:t xml:space="preserve">Barańczak, Stanisław (2004) </w:t>
            </w:r>
            <w:r>
              <w:rPr>
                <w:rFonts w:cs="Arial"/>
                <w:i/>
                <w:iCs/>
                <w:color w:val="000000"/>
              </w:rPr>
              <w:t>Ocalone w tłumaczeniu</w:t>
            </w:r>
            <w:r>
              <w:rPr>
                <w:rFonts w:cs="Arial"/>
                <w:color w:val="000000"/>
              </w:rPr>
              <w:t>, Kraków: Wydawnictwo a5.</w:t>
            </w:r>
          </w:p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color w:val="000000"/>
              </w:rPr>
              <w:t xml:space="preserve">Łukasiewicz, Małgorzata (2017) </w:t>
            </w:r>
            <w:r>
              <w:rPr>
                <w:rFonts w:cs="Arial"/>
                <w:i/>
                <w:iCs/>
                <w:color w:val="000000"/>
              </w:rPr>
              <w:t>Pięć razy o przekładzie</w:t>
            </w:r>
            <w:r>
              <w:rPr>
                <w:rFonts w:cs="Arial"/>
                <w:color w:val="000000"/>
              </w:rPr>
              <w:t>, Kraków-Gdańsk: Karakter.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Tabakowska, Elżbieta (1999) </w:t>
            </w:r>
            <w:r>
              <w:rPr>
                <w:rFonts w:cs="Arial"/>
                <w:i/>
                <w:iCs/>
                <w:color w:val="000000"/>
              </w:rPr>
              <w:t>O przekładzie na przykładzie. Rozprawa tłumacza z Europą Normana Davisa</w:t>
            </w:r>
            <w:r>
              <w:rPr>
                <w:rFonts w:cs="Arial"/>
                <w:color w:val="000000"/>
              </w:rPr>
              <w:t>, Kraków: Znak.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Wykłady wspomagane technikami multimedialnymi. Lektura wybranych fragmentów polecanej literatury poza zajęciami oraz omawianie głównych zagadnień w nich zawartych.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S_W03 i S_W05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Efekty z wiedzy będą weryfikowane na podstawie pisemnych odpowiedzi udzielonych na pytania sprawdzające podczas kolokwium zaliczeniowego, które skontrolują stopień opanowania przez studentów materiału zrealizowanego na wykładzie i wskazanych przez wykładowcę pozycji z literatury przedmiotu.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S_U02, S_U08, S_U12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Efekty z umiejętności będą weryfikowane na podstawie pisemnych odpowiedzi udzielonych na pytania sprawdzające podczas kolokwium zaliczeniowego, do których student jest zobowiązany przygotować się między innymi wyszukując, analizując i użytkując informacje na podstawie wskazanych przez wykładowcę pozycji literatury przedmiotu. Odpowiedzi na pytania będą sprawdzały umiejętność merytorycznego argumentowania, formułowania wniosków i samodzielnych sądów pozwalając ocenić umiejętności praktyczne studenta w aspekcie omawianej tematyki.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S_K02, S_K05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Efekty z kompetencji społecznych będą weryfikowane poprzez obserwację zachowań oraz zaangażowanie w dyskusje, w trakcie których student jest obserwowany przez nauczyciela oraz oceniany pod kątem systematyczności, aktywności i gotowości do wykorzystania zdobytej wiedzy z zakresu teorii przekładu.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Zaliczenie na ocenę.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/>
            </w:pPr>
            <w:r>
              <w:rPr>
                <w:rFonts w:cs="Arial"/>
              </w:rPr>
              <w:t>Warunkiem uzyskania zaliczenia przedmiotu jest obecność na zajęciach, lektura zadanych tekstów oraz zaliczenie kolokwium kończącego kurs.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Forma i warunki zaliczenia mogą ulec zmianie w przypadku przejścia na nauczanie zdalne.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Skala ocen: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/>
            </w:pPr>
            <w:r>
              <w:rPr>
                <w:rFonts w:cs="Arial"/>
              </w:rPr>
              <w:t>0–59% – niedostateczny (2)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/>
            </w:pPr>
            <w:r>
              <w:rPr>
                <w:rFonts w:cs="Arial"/>
              </w:rPr>
              <w:t>60–69% – dostateczny (3)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/>
            </w:pPr>
            <w:r>
              <w:rPr>
                <w:rFonts w:cs="Arial"/>
              </w:rPr>
              <w:t>70–79% – dostateczny plus (3,5)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/>
            </w:pPr>
            <w:r>
              <w:rPr>
                <w:rFonts w:cs="Arial"/>
              </w:rPr>
              <w:t>80–86% – dobry (4)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/>
            </w:pPr>
            <w:r>
              <w:rPr>
                <w:rFonts w:cs="Arial"/>
              </w:rPr>
              <w:t>87–93% – dobry plus (4,5)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94–100% – bardzo dobry (5)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/>
            </w:pPr>
            <w:r>
              <w:rPr/>
              <w:t>Bilans punktów ECTS: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Udział w ćwiczeniach i wykładach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30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2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Samodzielne przygotowanie się do zajęć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18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50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2 ECTS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Udział w ćwiczeniach i wykładach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20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2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Samodzielne przygotowanie się do zajęć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28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50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2 ECTS</w:t>
            </w:r>
          </w:p>
        </w:tc>
      </w:tr>
    </w:tbl>
    <w:p>
      <w:pPr>
        <w:pStyle w:val="Normal"/>
        <w:rPr/>
      </w:pPr>
      <w:r>
        <w:rPr>
          <w:rFonts w:cs="Arial"/>
        </w:rPr>
        <w:t>* rozpisać na studia stacjonarne i niestacjonarne (jeżeli występują w programie studiów)</w:t>
      </w:r>
    </w:p>
    <w:p>
      <w:pPr>
        <w:pStyle w:val="BodyText"/>
        <w:spacing w:before="0" w:after="140"/>
        <w:ind w:hanging="0" w:left="0"/>
        <w:rPr/>
      </w:pPr>
      <w:r>
        <w:rPr/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3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8"/>
        <w:gridCol w:w="563"/>
        <w:gridCol w:w="145"/>
        <w:gridCol w:w="142"/>
        <w:gridCol w:w="262"/>
        <w:gridCol w:w="295"/>
        <w:gridCol w:w="289"/>
        <w:gridCol w:w="288"/>
        <w:gridCol w:w="555"/>
        <w:gridCol w:w="721"/>
        <w:gridCol w:w="425"/>
        <w:gridCol w:w="1553"/>
        <w:gridCol w:w="1253"/>
        <w:gridCol w:w="596"/>
        <w:gridCol w:w="1898"/>
      </w:tblGrid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>Załącznik nr 3 do zasad</w:t>
            </w:r>
          </w:p>
        </w:tc>
      </w:tr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color w:val="000000"/>
              </w:rPr>
              <w:t xml:space="preserve"> </w:t>
            </w:r>
            <w:bookmarkStart w:id="9" w:name="Gramatyka_opisowa_składnia"/>
            <w:bookmarkEnd w:id="9"/>
            <w:r>
              <w:rPr/>
              <w:t>Gramatyka opisowa: składnia języka angielskiego</w:t>
            </w:r>
          </w:p>
        </w:tc>
      </w:tr>
      <w:tr>
        <w:trPr>
          <w:trHeight w:val="454" w:hRule="atLeast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700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lang w:val="en-GB"/>
              </w:rPr>
              <w:t>Descriptive grammar: syntax of English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Angielski</w:t>
            </w:r>
          </w:p>
        </w:tc>
      </w:tr>
      <w:tr>
        <w:trPr>
          <w:trHeight w:val="454" w:hRule="atLeast"/>
        </w:trPr>
        <w:tc>
          <w:tcPr>
            <w:tcW w:w="6686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314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2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fakultatywny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I stopień</w:t>
            </w:r>
          </w:p>
        </w:tc>
      </w:tr>
      <w:tr>
        <w:trPr>
          <w:trHeight w:val="454" w:hRule="atLeast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2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II</w:t>
            </w:r>
          </w:p>
        </w:tc>
      </w:tr>
      <w:tr>
        <w:trPr>
          <w:trHeight w:val="454" w:hRule="atLeast"/>
        </w:trPr>
        <w:tc>
          <w:tcPr>
            <w:tcW w:w="398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46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III</w:t>
            </w:r>
          </w:p>
        </w:tc>
      </w:tr>
      <w:tr>
        <w:trPr>
          <w:trHeight w:val="454" w:hRule="atLeast"/>
        </w:trPr>
        <w:tc>
          <w:tcPr>
            <w:tcW w:w="28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7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bCs/>
                <w:color w:val="000000"/>
              </w:rPr>
              <w:t>3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Joanna Kolbusz-Buda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Joanna Kolbusz-Buda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Celem kursu jest rozszerzenie wiedzy studentów w zakresie teorii składni języka angielskiego oraz nabycie praktycznych umiejętności dokonywania analizy składniowej zgodnej z kierunkami wytyczanymi we współczesnym językoznawstwie</w:t>
            </w:r>
            <w:r>
              <w:rPr>
                <w:rFonts w:eastAsia="Times New Roman" w:cs="Arial"/>
                <w:color w:val="000000"/>
                <w:sz w:val="24"/>
                <w:szCs w:val="24"/>
              </w:rPr>
              <w:t>.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color w:val="000000"/>
              </w:rPr>
              <w:t>S_W41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miejsce i znaczenie składni języka angielskiego w systemie nauk oraz jej specyfikę przedmiotową i metodologiczną; rozumie istnienie różnić w zakresie składni między różnymi językami, a w szczególności rodzinami językowymi; rozumie złożoność jednostek składniowych i mechanizmów, z użyciem których są one formowane.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color w:val="000000"/>
              </w:rPr>
              <w:t>K_W01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S_W43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ogólną terminologię i metodologię z zakresu składni języka angielskiego, podstawowe pojęcia składni języka jako gałęzi językoznawstwa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K_W03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S_W42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powiązania składni języka angielskiego z dziedzinami koniecznymi do poszerzenia wiedzy (pedagogika, psychologia, historia, filozofia i inne wybrane) w języku angielskim, relację składni języka do innych gałęzi językoznawstwa, zwłaszcza składni.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K_W02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color w:val="000000"/>
              </w:rPr>
              <w:t>S_U44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posługiwać się językiem angielskim w zakresie składni na poziomie C1 wg europejskiego systemu opisu kształcenia językowego (Common Reference Levels),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color w:val="000000"/>
              </w:rPr>
              <w:t>K_U01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color w:val="000000"/>
              </w:rPr>
              <w:t>S_U45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posługiwać się terminologią składniową w języku angielskim i paradygmatami badawczymi z zakresu składni i językoznawstwa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color w:val="000000"/>
              </w:rPr>
              <w:t>K_U02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color w:val="000000"/>
              </w:rPr>
              <w:t>S_U46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przeprowadzić analizę jednostek składniowych w języku angielskim z zastosowaniem podstawowych metod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color w:val="000000"/>
              </w:rPr>
              <w:t>K_U03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S_U50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color w:val="000000"/>
              </w:rPr>
              <w:t>wyszukiwać, analizować i użytkować informacje z zakresu składni języka i językoznawstwa, wykorzystując różne źródła w języku angielskim w pracy dydaktycznej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K_U08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color w:val="000000"/>
              </w:rPr>
              <w:t>S_K20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odpowiedniego określania priorytetów służących realizacji określonych zadań w pracy nauczyciela języka angielskiego, dotyczących przekazywania wiedzy z zakresu składni języka angielskiego.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color w:val="000000"/>
              </w:rPr>
              <w:t>K_K01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color w:val="000000"/>
              </w:rPr>
              <w:t>S_K24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uświadamiania sobie poziomu swojej wiedzy i umiejętności w zakresie składni języka angielskiego, rozumienia potrzeby ciągłego dokształcenia się zawodowego i rozwoju osobistego, dokonywania samooceny własnych kompetencji i doskonalenia umiejętności, wyznaczania kierunków własnego rozwoju i kształcenia w pracy nauczyciela języka angielskiego,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color w:val="000000"/>
              </w:rPr>
              <w:t>K_K04</w:t>
            </w:r>
          </w:p>
        </w:tc>
      </w:tr>
      <w:tr>
        <w:trPr>
          <w:trHeight w:val="454" w:hRule="atLeast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Ćwiczenia audytoryjne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Student winien posiadać podstawową wiedzę z zakresu językoznawstwa, podstawową terminologię i zagadnienia, zwłaszcza z zakresu składni, a w pewnym stopniu również i morfologii.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1787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Akapitzlist"/>
              <w:numPr>
                <w:ilvl w:val="0"/>
                <w:numId w:val="38"/>
              </w:numPr>
              <w:snapToGrid w:val="false"/>
              <w:spacing w:lineRule="auto" w:line="240" w:before="120" w:after="100"/>
              <w:ind w:hanging="360" w:left="720" w:right="2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 w:eastAsia="pl-PL"/>
              </w:rPr>
              <w:t>Kategorie składniowe i funkcje zdania</w:t>
            </w:r>
          </w:p>
          <w:p>
            <w:pPr>
              <w:pStyle w:val="Akapitzlist"/>
              <w:numPr>
                <w:ilvl w:val="0"/>
                <w:numId w:val="4"/>
              </w:numPr>
              <w:snapToGrid w:val="false"/>
              <w:spacing w:lineRule="auto" w:line="240" w:before="120" w:after="100"/>
              <w:ind w:hanging="360" w:left="720" w:right="2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 w:eastAsia="pl-PL"/>
              </w:rPr>
              <w:t>Struktura fraz składniowych w relacji do reguł formowania jednostek składniowych (tzw. phrase structure rules)</w:t>
            </w:r>
          </w:p>
          <w:p>
            <w:pPr>
              <w:pStyle w:val="Akapitzlist"/>
              <w:numPr>
                <w:ilvl w:val="0"/>
                <w:numId w:val="4"/>
              </w:numPr>
              <w:snapToGrid w:val="false"/>
              <w:spacing w:lineRule="auto" w:line="240" w:before="120" w:after="100"/>
              <w:ind w:hanging="360" w:left="720" w:right="2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 w:eastAsia="pl-PL"/>
              </w:rPr>
              <w:t>Typy czasowników a typy zdań (SVO, SVOO, SVA, etc.); walencja czasownika</w:t>
            </w:r>
          </w:p>
          <w:p>
            <w:pPr>
              <w:pStyle w:val="Akapitzlist"/>
              <w:numPr>
                <w:ilvl w:val="0"/>
                <w:numId w:val="4"/>
              </w:numPr>
              <w:snapToGrid w:val="false"/>
              <w:spacing w:lineRule="auto" w:line="240" w:before="120" w:after="100"/>
              <w:ind w:hanging="360" w:left="720" w:right="2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 w:eastAsia="pl-PL"/>
              </w:rPr>
              <w:t>Różnica pomiędzy reprezentacją struktury składniowej w „Two-level Theory of Categories” a teorii minimalizmu.</w:t>
            </w:r>
          </w:p>
          <w:p>
            <w:pPr>
              <w:pStyle w:val="Akapitzlist"/>
              <w:numPr>
                <w:ilvl w:val="0"/>
                <w:numId w:val="4"/>
              </w:numPr>
              <w:snapToGrid w:val="false"/>
              <w:spacing w:lineRule="auto" w:line="240" w:before="120" w:after="100"/>
              <w:ind w:hanging="360" w:left="720" w:right="2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 w:eastAsia="pl-PL"/>
              </w:rPr>
              <w:t>Wstęp do teorii minimalizmu w składni na podstawie frazy rzeczownikowej.</w:t>
            </w:r>
          </w:p>
          <w:p>
            <w:pPr>
              <w:pStyle w:val="Akapitzlist"/>
              <w:snapToGrid w:val="false"/>
              <w:spacing w:lineRule="auto" w:line="240" w:before="120" w:after="100"/>
              <w:ind w:hanging="0" w:left="720" w:right="2"/>
              <w:contextualSpacing/>
              <w:rPr>
                <w:rStyle w:val="Strong"/>
                <w:rFonts w:ascii="Arial" w:hAnsi="Arial" w:cs="Arial"/>
                <w:b w:val="false"/>
                <w:bCs w:val="false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pl-PL" w:eastAsia="pl-PL"/>
              </w:rPr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1132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120" w:after="0"/>
              <w:rPr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n-US" w:eastAsia="pl-PL"/>
              </w:rPr>
              <w:t>Greenbaum Sudney and Nelson Gerald. 2009. </w:t>
            </w:r>
            <w:r>
              <w:rPr>
                <w:rFonts w:eastAsia="Times New Roman" w:cs="Arial"/>
                <w:i/>
                <w:color w:val="000000"/>
                <w:sz w:val="22"/>
                <w:szCs w:val="22"/>
                <w:lang w:val="en-US" w:eastAsia="pl-PL"/>
              </w:rPr>
              <w:t>An Introduction to English Grammar, Third edition</w:t>
            </w:r>
            <w:r>
              <w:rPr>
                <w:rFonts w:eastAsia="Times New Roman" w:cs="Arial"/>
                <w:color w:val="000000"/>
                <w:sz w:val="22"/>
                <w:szCs w:val="22"/>
                <w:lang w:val="en-US" w:eastAsia="pl-PL"/>
              </w:rPr>
              <w:t>, Edinburgh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120" w:after="0"/>
              <w:rPr>
                <w:sz w:val="22"/>
                <w:szCs w:val="22"/>
              </w:rPr>
            </w:pPr>
            <w:r>
              <w:rPr>
                <w:rFonts w:eastAsia="Arial Unicode MS;Arial" w:cs="Arial"/>
                <w:sz w:val="22"/>
                <w:szCs w:val="22"/>
                <w:lang w:val="en-GB"/>
              </w:rPr>
              <w:t xml:space="preserve">Radford Andrew. 2012. </w:t>
            </w:r>
            <w:r>
              <w:rPr>
                <w:rFonts w:eastAsia="Arial Unicode MS;Arial" w:cs="Arial"/>
                <w:i/>
                <w:iCs/>
                <w:sz w:val="22"/>
                <w:szCs w:val="22"/>
                <w:lang w:val="en-GB"/>
              </w:rPr>
              <w:t>Transformational Grammar</w:t>
            </w:r>
            <w:r>
              <w:rPr>
                <w:rFonts w:eastAsia="Arial Unicode MS;Arial" w:cs="Arial"/>
                <w:sz w:val="22"/>
                <w:szCs w:val="22"/>
                <w:lang w:val="en-GB"/>
              </w:rPr>
              <w:t>, Cambridge University Press.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Times New Roman" w:ascii="Times New Roman" w:hAnsi="Times New Roman"/>
                <w:b/>
                <w:color w:val="000000"/>
                <w:lang w:val="en-GB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39"/>
              </w:numPr>
              <w:spacing w:lineRule="auto" w:line="240" w:before="12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Heycock, Caroline. Generative Syntax, University of Edinburgh.</w:t>
            </w:r>
          </w:p>
          <w:p>
            <w:pPr>
              <w:pStyle w:val="Normal"/>
              <w:spacing w:lineRule="auto" w:line="240" w:before="120" w:after="0"/>
              <w:ind w:left="928" w:right="0"/>
              <w:rPr>
                <w:rFonts w:cs="Times New Roman"/>
                <w:color w:val="000000"/>
                <w:lang w:val="en-GB"/>
              </w:rPr>
            </w:pPr>
            <w:r>
              <w:rPr>
                <w:rFonts w:cs="Arial"/>
                <w:sz w:val="22"/>
                <w:szCs w:val="22"/>
              </w:rPr>
              <w:t>Seria wykładów online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Przedstawianie treści odbywa się poprzez zadaną lekturę, z którą studenci zapoznają się przed zajęciami; wspólna analiza treści; objaśnienie, wspomagane technikami multimedialnymi; analiza danych językowych, której towarzyszą ćwiczenia i dyskusja. </w:t>
            </w:r>
            <w:r>
              <w:rPr>
                <w:rFonts w:cs="Arial"/>
                <w:bCs/>
                <w:sz w:val="22"/>
                <w:szCs w:val="22"/>
              </w:rPr>
              <w:t>Podstawowe tezy ilustrowane są licznymi przykładami.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S_W41, S_W42, S_W43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Efekty z zakresu wiedzy będą weryfikowane na podstawie pisemnych odpowiedzi udzielonych podczas kolokwium zaliczeniowego, które oceni stopień opanowania przez studentów treści omawianych podczas zajęć oraz zagadnień wskazanych w literaturze przedmiotu, jak i praktycznej wiedzy z zakresu analizy jednostek składniowych. Kolokwium będzie miało formę testu składającego się z pytań o charakterze teoretycznym jak i praktycznym (analiza materiału językowego).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S_U44, S_U45, S_U46, S_U50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Efekty z umiejętności będą weryfikowane poprzez realizację zestawów ćwiczeń z zakresu składni języka angielskiego, ocenianych na bieżąco podczas zajęć. Weryfikacja obejmie obserwację aktywności oraz zaangażowania studentów w wykonywanie zadań, w tym rozwiązywanie problemów językowych, co pozwoli ocenić stopień praktycznego zastosowania zdobytej wiedzy w kontekście omawianej tematyki. Ocenie podlegać będzie również realizacja złożonych zadań analitycznych i problemowych, wymagających umiejętności wyszukiwania, selekcjonowania i integrowania informacji z różnych źródeł oraz formułowania krytycznych sądów w języku angielskim.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S_K20, S_K24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Efekty z kompetencji społecznych będą weryfikowane poprzez obserwację zachowań studentów podczas zajęć, ze szczególnym uwzględnieniem ich zaangażowania w pracę indywidualną i zespołową, a także aktywnego uczestnictwa w rozwiązywaniu ćwiczeń i zadań problemowych. Oceniane będą takie postawy jak systematyczność, samodzielność, refleksyjność oraz gotowość do ustawicznego uczenia się i doskonalenia umiejętności w zakresie składni języka angielskiego.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/>
            </w:pPr>
            <w:r>
              <w:rPr>
                <w:rFonts w:cs="Arial"/>
              </w:rPr>
              <w:t>Zaliczenie na ocenę w formie testu sprawdzającego wiedzę teoretyczną oraz umiejętność przeprowadzania analizy składniowej.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lineRule="auto" w:line="240" w:before="120" w:after="0"/>
              <w:rPr>
                <w:rFonts w:ascii="Arial" w:hAnsi="Arial" w:cs="Arial"/>
              </w:rPr>
            </w:pPr>
            <w:r>
              <w:rPr>
                <w:rFonts w:cs="Arial"/>
              </w:rPr>
              <w:t>Szczegółowa skala ocen przedstawia się następująco: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lineRule="auto" w:line="240" w:before="120" w:after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lineRule="auto" w:line="240" w:before="120" w:after="0"/>
              <w:rPr/>
            </w:pPr>
            <w:r>
              <w:rPr>
                <w:rFonts w:cs="Arial"/>
              </w:rPr>
              <w:t>Ocena 2,0: 0–59%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lineRule="auto" w:line="240" w:before="120" w:after="0"/>
              <w:rPr/>
            </w:pPr>
            <w:r>
              <w:rPr>
                <w:rFonts w:cs="Arial"/>
              </w:rPr>
              <w:t>Ocena 3,0: 60–69%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lineRule="auto" w:line="240" w:before="120" w:after="0"/>
              <w:rPr/>
            </w:pPr>
            <w:r>
              <w:rPr>
                <w:rFonts w:cs="Arial"/>
              </w:rPr>
              <w:t>Ocena 3,5: 70–79%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lineRule="auto" w:line="240" w:before="120" w:after="0"/>
              <w:rPr/>
            </w:pPr>
            <w:r>
              <w:rPr>
                <w:rFonts w:cs="Arial"/>
              </w:rPr>
              <w:t>Ocena 4,0: 80–86%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lineRule="auto" w:line="240" w:before="120" w:after="0"/>
              <w:rPr/>
            </w:pPr>
            <w:r>
              <w:rPr>
                <w:rFonts w:cs="Arial"/>
              </w:rPr>
              <w:t>Ocena 4,5: 87–93%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lineRule="auto" w:line="240" w:before="120" w:after="0"/>
              <w:rPr/>
            </w:pPr>
            <w:r>
              <w:rPr>
                <w:rFonts w:cs="Arial"/>
              </w:rPr>
              <w:t>Ocena 5,0: 94–100%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/>
            </w:pPr>
            <w:r>
              <w:rPr/>
              <w:t>Bilans punktów ECTS: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Udział w wykładach/ćwiczeniach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30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Samodzielne przygotowanie się do zajęć oraz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zaliczenia na ocenę/egzaminu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43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75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3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Udział w wykładach/ćwiczeniach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15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1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Samodzielne przygotowanie się do zajęć oraz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zaliczenia na ocenę/egzaminu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59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75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3</w:t>
            </w:r>
          </w:p>
        </w:tc>
      </w:tr>
    </w:tbl>
    <w:p>
      <w:pPr>
        <w:pStyle w:val="Normal"/>
        <w:rPr/>
      </w:pPr>
      <w:r>
        <w:rPr>
          <w:rFonts w:cs="Arial"/>
        </w:rPr>
        <w:t>* rozpisać na studia stacjonarne i niestacjonarne (jeżeli występują w programie studiów)</w:t>
      </w:r>
    </w:p>
    <w:p>
      <w:pPr>
        <w:pStyle w:val="BodyText"/>
        <w:spacing w:before="0" w:after="140"/>
        <w:ind w:hanging="0" w:left="0"/>
        <w:rPr/>
      </w:pPr>
      <w:r>
        <w:rPr/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p>
      <w:pPr>
        <w:pStyle w:val="Title"/>
        <w:spacing w:lineRule="atLeast" w:line="24" w:before="120" w:after="120"/>
        <w:contextualSpacing/>
        <w:rPr>
          <w:rFonts w:cs="Arial"/>
          <w:szCs w:val="22"/>
        </w:rPr>
      </w:pPr>
      <w:r>
        <w:rPr>
          <w:rFonts w:cs="Arial"/>
          <w:szCs w:val="22"/>
        </w:rPr>
      </w:r>
    </w:p>
    <w:tbl>
      <w:tblPr>
        <w:tblW w:w="10562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1" w:noVBand="1" w:lastRow="0" w:firstColumn="1" w:lastColumn="0" w:noHBand="0" w:val="04a0"/>
      </w:tblPr>
      <w:tblGrid>
        <w:gridCol w:w="1176"/>
        <w:gridCol w:w="707"/>
        <w:gridCol w:w="419"/>
        <w:gridCol w:w="567"/>
        <w:gridCol w:w="262"/>
        <w:gridCol w:w="167"/>
        <w:gridCol w:w="144"/>
        <w:gridCol w:w="567"/>
        <w:gridCol w:w="955"/>
        <w:gridCol w:w="829"/>
        <w:gridCol w:w="1472"/>
        <w:gridCol w:w="1099"/>
        <w:gridCol w:w="609"/>
        <w:gridCol w:w="1589"/>
      </w:tblGrid>
      <w:tr>
        <w:trPr>
          <w:trHeight w:val="509" w:hRule="atLeast"/>
        </w:trPr>
        <w:tc>
          <w:tcPr>
            <w:tcW w:w="105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ind w:left="170"/>
              <w:contextualSpacing/>
              <w:rPr>
                <w:rFonts w:ascii="Arial" w:hAnsi="Arial" w:eastAsia="Times New Roman"/>
                <w:b/>
                <w:spacing w:val="-10"/>
                <w:kern w:val="2"/>
                <w:szCs w:val="56"/>
              </w:rPr>
            </w:pPr>
            <w:r>
              <w:rPr>
                <w:rFonts w:eastAsia="Times New Roman"/>
                <w:b/>
                <w:spacing w:val="-10"/>
                <w:kern w:val="2"/>
                <w:szCs w:val="56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964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59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1"/>
              <w:keepNext w:val="true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88" w:before="120" w:after="120"/>
              <w:ind w:hanging="0" w:left="170" w:right="57"/>
              <w:jc w:val="left"/>
              <w:rPr/>
            </w:pPr>
            <w:bookmarkStart w:id="10" w:name="Psychologia_kliniczna"/>
            <w:r>
              <w:rPr/>
              <w:t>Psychologia kliniczna</w:t>
            </w:r>
            <w:bookmarkEnd w:id="10"/>
          </w:p>
        </w:tc>
      </w:tr>
      <w:tr>
        <w:trPr>
          <w:trHeight w:val="304" w:hRule="atLeast"/>
        </w:trPr>
        <w:tc>
          <w:tcPr>
            <w:tcW w:w="400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w języku angielskim:</w:t>
            </w:r>
          </w:p>
        </w:tc>
        <w:tc>
          <w:tcPr>
            <w:tcW w:w="6553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lang w:val="en-US"/>
              </w:rPr>
            </w:pPr>
            <w:r>
              <w:rPr>
                <w:lang w:val="en-US"/>
              </w:rPr>
              <w:t>Clinical Psychology</w:t>
            </w:r>
          </w:p>
        </w:tc>
      </w:tr>
      <w:tr>
        <w:trPr>
          <w:trHeight w:val="454" w:hRule="atLeast"/>
        </w:trPr>
        <w:tc>
          <w:tcPr>
            <w:tcW w:w="28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76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Polski</w:t>
            </w:r>
          </w:p>
        </w:tc>
      </w:tr>
      <w:tr>
        <w:trPr>
          <w:trHeight w:val="454" w:hRule="atLeast"/>
        </w:trPr>
        <w:tc>
          <w:tcPr>
            <w:tcW w:w="7265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29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Filologia angielska, sp. nauczycielska</w:t>
            </w:r>
          </w:p>
        </w:tc>
      </w:tr>
      <w:tr>
        <w:trPr>
          <w:trHeight w:val="454" w:hRule="atLeast"/>
        </w:trPr>
        <w:tc>
          <w:tcPr>
            <w:tcW w:w="3298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264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Instytut Językoznawstwa i Literaturoznawstwa/Instytut Pedagogiki</w:t>
            </w:r>
          </w:p>
        </w:tc>
      </w:tr>
      <w:tr>
        <w:trPr>
          <w:trHeight w:val="454" w:hRule="atLeast"/>
        </w:trPr>
        <w:tc>
          <w:tcPr>
            <w:tcW w:w="8364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Przedmiot fakultatywny</w:t>
            </w:r>
          </w:p>
        </w:tc>
      </w:tr>
      <w:tr>
        <w:trPr>
          <w:trHeight w:val="454" w:hRule="atLeast"/>
        </w:trPr>
        <w:tc>
          <w:tcPr>
            <w:tcW w:w="8364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stopnia):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Studia pierwszego stopnia</w:t>
            </w:r>
          </w:p>
        </w:tc>
      </w:tr>
      <w:tr>
        <w:trPr>
          <w:trHeight w:val="454" w:hRule="atLeast"/>
        </w:trPr>
        <w:tc>
          <w:tcPr>
            <w:tcW w:w="230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260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Drugi</w:t>
            </w:r>
          </w:p>
        </w:tc>
      </w:tr>
      <w:tr>
        <w:trPr>
          <w:trHeight w:val="454" w:hRule="atLeast"/>
        </w:trPr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8679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Trzeci</w:t>
            </w:r>
          </w:p>
        </w:tc>
      </w:tr>
      <w:tr>
        <w:trPr>
          <w:trHeight w:val="454" w:hRule="atLeast"/>
        </w:trPr>
        <w:tc>
          <w:tcPr>
            <w:tcW w:w="3442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120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1</w:t>
            </w:r>
          </w:p>
        </w:tc>
      </w:tr>
      <w:tr>
        <w:trPr>
          <w:trHeight w:val="454" w:hRule="atLeast"/>
        </w:trPr>
        <w:tc>
          <w:tcPr>
            <w:tcW w:w="5793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476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Dr Joanna Zienkiewicz</w:t>
            </w:r>
          </w:p>
        </w:tc>
      </w:tr>
      <w:tr>
        <w:trPr>
          <w:trHeight w:val="454" w:hRule="atLeast"/>
        </w:trPr>
        <w:tc>
          <w:tcPr>
            <w:tcW w:w="5793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476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Dr Joanna Zienkiewicz</w:t>
            </w:r>
          </w:p>
        </w:tc>
      </w:tr>
      <w:tr>
        <w:trPr>
          <w:trHeight w:val="454" w:hRule="atLeast"/>
        </w:trPr>
        <w:tc>
          <w:tcPr>
            <w:tcW w:w="5793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476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Celem przedmiotu jest zapoznanie studenta z podstawami psychologii klinicznej oraz dostarczenie wiedzy i ukształtowanie umiejętności wykorzystania tej wiedzy w pracy nauczyciela.</w:t>
            </w:r>
          </w:p>
        </w:tc>
      </w:tr>
      <w:tr>
        <w:trPr>
          <w:trHeight w:val="454" w:hRule="atLeast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7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się: WIEDZA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Zna i rozumie: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ze standardu</w:t>
            </w:r>
          </w:p>
        </w:tc>
      </w:tr>
      <w:tr>
        <w:trPr>
          <w:trHeight w:val="290" w:hRule="atLeast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S_W02</w:t>
            </w:r>
          </w:p>
        </w:tc>
        <w:tc>
          <w:tcPr>
            <w:tcW w:w="77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proces rozwoju ucznia w okresie dzieciństwa, adolescencji i wczesnej dorosłości: rozwój fizyczny, motoryczny i psychoseksualny, rozwój procesów poznawczych (myślenie, mowa, spostrzeganie, uwaga i pamięć), rozwój społeczno-emocjonalny i moralny, zmiany fizyczne i psychiczne w okresie dojrzewania, rozwój wybranych funkcji psychicznych, normę rozwojową, rozwój i kształtowanie osobowości, rozwój w kontekście wychowania, zaburzenia w rozwoju podstawowych procesów psychicznych, teorie integralnego rozwoju ucznia, dysharmonie i zaburzenia rozwojowe u uczniów, zaburzenia zachowania, zagadnienia: nieśmiałości i nadpobudliwości, szczególnych uzdolnień, zaburzeń funkcjonowania w okresie dorastania, obniżenia nastroju, depresji, krystalizowania się tożsamości, dorosłości, identyfikacji z nowymi rolami społecznymi, a także kształtowania się stylu życia;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B1.W2.</w:t>
            </w:r>
          </w:p>
        </w:tc>
      </w:tr>
      <w:tr>
        <w:trPr>
          <w:trHeight w:val="290" w:hRule="atLeast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S_W05</w:t>
            </w:r>
          </w:p>
        </w:tc>
        <w:tc>
          <w:tcPr>
            <w:tcW w:w="77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b w:val="false"/>
                <w:color w:val="auto"/>
              </w:rPr>
              <w:t>zagadnienia autorefleksji i samorozwoju: zasoby własne w pracy nauczyciela – identyfikacja i rozwój, indywidualne strategie radzenia sobie z trudnościami, stres i nauczycielskie wypalenie</w:t>
            </w:r>
            <w:r>
              <w:rPr>
                <w:color w:val="auto"/>
              </w:rPr>
              <w:t xml:space="preserve"> </w:t>
            </w:r>
            <w:r>
              <w:rPr>
                <w:b w:val="false"/>
                <w:color w:val="auto"/>
              </w:rPr>
              <w:t>zawodowe;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B.1.W5.</w:t>
            </w:r>
          </w:p>
        </w:tc>
      </w:tr>
      <w:tr>
        <w:trPr>
          <w:trHeight w:val="454" w:hRule="atLeast"/>
        </w:trPr>
        <w:tc>
          <w:tcPr>
            <w:tcW w:w="11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797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się: UMIEJĘTNOŚCI</w:t>
            </w:r>
          </w:p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Potrafi: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ze standardu</w:t>
            </w:r>
          </w:p>
        </w:tc>
      </w:tr>
      <w:tr>
        <w:trPr>
          <w:trHeight w:val="290" w:hRule="atLeast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S_U07</w:t>
            </w:r>
          </w:p>
        </w:tc>
        <w:tc>
          <w:tcPr>
            <w:tcW w:w="77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radzić sobie ze stresem i stosować strategie radzenia sobie z trudnościami;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B.1.U7.</w:t>
            </w:r>
          </w:p>
        </w:tc>
      </w:tr>
      <w:tr>
        <w:trPr>
          <w:trHeight w:val="290" w:hRule="atLeast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S_U08</w:t>
            </w:r>
          </w:p>
        </w:tc>
        <w:tc>
          <w:tcPr>
            <w:tcW w:w="77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zaplanować działania na rzecz rozwoju zawodowego na podstawie świadomej autorefleksji i informacji zwrotnej od innych osób;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B.1.U8.</w:t>
            </w:r>
          </w:p>
        </w:tc>
      </w:tr>
      <w:tr>
        <w:trPr>
          <w:trHeight w:val="454" w:hRule="atLeast"/>
        </w:trPr>
        <w:tc>
          <w:tcPr>
            <w:tcW w:w="11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797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się: KOMPETENCJE SPOŁECZNE</w:t>
            </w:r>
          </w:p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Jest gotów do: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ze standardu</w:t>
            </w:r>
          </w:p>
        </w:tc>
      </w:tr>
      <w:tr>
        <w:trPr>
          <w:trHeight w:val="290" w:hRule="atLeast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S_K01</w:t>
            </w:r>
          </w:p>
        </w:tc>
        <w:tc>
          <w:tcPr>
            <w:tcW w:w="77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autorefleksji nad własnym rozwojem zawodowym;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B.1.K1.</w:t>
            </w:r>
          </w:p>
        </w:tc>
      </w:tr>
      <w:tr>
        <w:trPr>
          <w:trHeight w:val="290" w:hRule="atLeast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S_K02</w:t>
            </w:r>
          </w:p>
        </w:tc>
        <w:tc>
          <w:tcPr>
            <w:tcW w:w="77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wykorzystania zdobytej wiedzy psychologicznej do analizy zdarzeń pedagogicznych;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B.1.K2.</w:t>
            </w:r>
          </w:p>
        </w:tc>
      </w:tr>
      <w:tr>
        <w:trPr>
          <w:trHeight w:val="454" w:hRule="atLeast"/>
        </w:trPr>
        <w:tc>
          <w:tcPr>
            <w:tcW w:w="3131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431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Wykład</w:t>
            </w:r>
          </w:p>
        </w:tc>
      </w:tr>
      <w:tr>
        <w:trPr>
          <w:trHeight w:val="454" w:hRule="atLeast"/>
        </w:trPr>
        <w:tc>
          <w:tcPr>
            <w:tcW w:w="10562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56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Wiedza z zakresu psychologii ogólnej.</w:t>
            </w:r>
          </w:p>
        </w:tc>
      </w:tr>
      <w:tr>
        <w:trPr>
          <w:trHeight w:val="320" w:hRule="atLeast"/>
        </w:trPr>
        <w:tc>
          <w:tcPr>
            <w:tcW w:w="1056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320" w:hRule="atLeast"/>
        </w:trPr>
        <w:tc>
          <w:tcPr>
            <w:tcW w:w="1056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Przedmiot, zadania i podstawowe pojęcia psychologii klinicznej.</w:t>
            </w:r>
          </w:p>
          <w:p>
            <w:pPr>
              <w:pStyle w:val="ListParagraph"/>
              <w:numPr>
                <w:ilvl w:val="0"/>
                <w:numId w:val="16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Pojęcie normy, patologii i zdrowia, zaburzenia.</w:t>
            </w:r>
          </w:p>
          <w:p>
            <w:pPr>
              <w:pStyle w:val="ListParagraph"/>
              <w:numPr>
                <w:ilvl w:val="0"/>
                <w:numId w:val="16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Czynniki wpływające na rozwój psychiczny i powstawanie zaburzeń.</w:t>
            </w:r>
          </w:p>
          <w:p>
            <w:pPr>
              <w:pStyle w:val="ListParagraph"/>
              <w:numPr>
                <w:ilvl w:val="0"/>
                <w:numId w:val="16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Systemy klasyfikacji i diagnozy.</w:t>
            </w:r>
          </w:p>
          <w:p>
            <w:pPr>
              <w:pStyle w:val="ListParagraph"/>
              <w:numPr>
                <w:ilvl w:val="0"/>
                <w:numId w:val="16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Zaburzenia okresu dzieciństwa i adolescencji.</w:t>
            </w:r>
          </w:p>
          <w:p>
            <w:pPr>
              <w:pStyle w:val="ListParagraph"/>
              <w:numPr>
                <w:ilvl w:val="0"/>
                <w:numId w:val="16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Zaburzenia osobowości.</w:t>
            </w:r>
          </w:p>
          <w:p>
            <w:pPr>
              <w:pStyle w:val="ListParagraph"/>
              <w:numPr>
                <w:ilvl w:val="0"/>
                <w:numId w:val="16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Dysharmonie i zaburzenia rozwojowe u uczniów, zaburzenia zachowania, zagadnienia: nieśmiałości i nadpobudliwości, szczególnych uzdolnień, zaburzeń funkcjonowania w okresie dorastania, obniżenia nastroju, depresji.</w:t>
            </w:r>
          </w:p>
          <w:p>
            <w:pPr>
              <w:pStyle w:val="ListParagraph"/>
              <w:numPr>
                <w:ilvl w:val="0"/>
                <w:numId w:val="16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Zaburzenia psychiczne w chorobach somatycznych.</w:t>
            </w:r>
          </w:p>
          <w:p>
            <w:pPr>
              <w:pStyle w:val="ListParagraph"/>
              <w:numPr>
                <w:ilvl w:val="0"/>
                <w:numId w:val="16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Metody terapeutyczne. Interwencja kryzysowa.</w:t>
            </w:r>
          </w:p>
          <w:p>
            <w:pPr>
              <w:pStyle w:val="ListParagraph"/>
              <w:numPr>
                <w:ilvl w:val="0"/>
                <w:numId w:val="16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Etyczny kontekst pracy z dziećmi z zaburzeniami.</w:t>
            </w:r>
          </w:p>
          <w:p>
            <w:pPr>
              <w:pStyle w:val="ListParagraph"/>
              <w:numPr>
                <w:ilvl w:val="0"/>
                <w:numId w:val="16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Identyfikacja i rozwój, indywidualne strategie radzenia sobie z trudnościami, stres i nauczycielskie wypalenie zawodowe.</w:t>
            </w:r>
          </w:p>
        </w:tc>
      </w:tr>
      <w:tr>
        <w:trPr>
          <w:trHeight w:val="320" w:hRule="atLeast"/>
        </w:trPr>
        <w:tc>
          <w:tcPr>
            <w:tcW w:w="1056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320" w:hRule="atLeast"/>
        </w:trPr>
        <w:tc>
          <w:tcPr>
            <w:tcW w:w="1056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40"/>
              </w:numPr>
              <w:spacing w:lineRule="auto" w:line="288" w:before="120" w:after="120"/>
              <w:ind w:hanging="357" w:left="884"/>
              <w:contextualSpacing/>
              <w:rPr>
                <w:rFonts w:ascii="Arial" w:hAnsi="Arial"/>
              </w:rPr>
            </w:pPr>
            <w:r>
              <w:rPr>
                <w:lang w:val="en-GB"/>
              </w:rPr>
              <w:t xml:space="preserve">Carson R.C., Butcher J.N., Mineka S. (2006). </w:t>
            </w:r>
            <w:r>
              <w:rPr/>
              <w:t>Psychologia zaburzeń. GWP (wybrane rozdziały)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88" w:before="120" w:after="120"/>
              <w:ind w:hanging="357" w:left="884"/>
              <w:contextualSpacing/>
              <w:rPr>
                <w:rFonts w:ascii="Arial" w:hAnsi="Arial"/>
              </w:rPr>
            </w:pPr>
            <w:r>
              <w:rPr/>
              <w:t>Kendall P.C. (2004). Zaburzenia okresu dzieciństwa i adolescencji. GWP (wybrane rozdziały)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88" w:before="120" w:after="120"/>
              <w:ind w:hanging="357" w:left="884"/>
              <w:contextualSpacing/>
              <w:rPr>
                <w:rFonts w:ascii="Arial" w:hAnsi="Arial"/>
              </w:rPr>
            </w:pPr>
            <w:r>
              <w:rPr/>
              <w:t>Spielman, R. M., Jenkins, W. J., Lovett, M. D., &amp; Czarnota-Bojarska, J. (2020). Psychologia. Wydawnictwo: OpenStax Polska. Podręcznik Psychologia został opracowany przez OpenStax Poland i jest udostępniany na licencji CreativeCommons, która zezwala każdemu na dowolne rozpowszechnianie, modyfikowanie kopii i rozszerzanie skopiowanych treści pod warunkiem uznania autorstwa OpenStax Poland i osób podpisanych pod oryginałem. (wybrane rozdziały)</w:t>
            </w:r>
          </w:p>
        </w:tc>
      </w:tr>
      <w:tr>
        <w:trPr>
          <w:trHeight w:val="320" w:hRule="atLeast"/>
        </w:trPr>
        <w:tc>
          <w:tcPr>
            <w:tcW w:w="1056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320" w:hRule="atLeast"/>
        </w:trPr>
        <w:tc>
          <w:tcPr>
            <w:tcW w:w="1056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41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Kołakowski A., Wolańczyk T., Pisula A., Skotnicka M., Bryńska A. (2007). ADHD – zespół nadpobudliwości psychoruchowej. Przewodnik dla rodziców i wychowawców. GWP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Kmita G. (2007). Małe dziecko i jego rodzina. Z teorii i praktyki wczesnej interwencji psychologicznej. Wydawnictwo Emu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Kubacka-Jasiecka D.,(2010). Interwencja kryzysowa. Pomoc w kryzysach psychologicznych. WAIP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Namysłowska I. red. (2007). Psychiatria dzieci i młodzieży. Warszawa PZWL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Pfiffner L. J. (2004). Wszystko o ADHD. Zysk i S-KA Wydawnictwo</w:t>
            </w:r>
          </w:p>
        </w:tc>
      </w:tr>
      <w:tr>
        <w:trPr>
          <w:trHeight w:val="320" w:hRule="atLeast"/>
        </w:trPr>
        <w:tc>
          <w:tcPr>
            <w:tcW w:w="1056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320" w:hRule="atLeast"/>
        </w:trPr>
        <w:tc>
          <w:tcPr>
            <w:tcW w:w="1056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Wykłady realizowane są metodą wykładu informacyjnego, problemowego i konwersatoryjnego z wykorzystaniem prezentacji multimedialnych.</w:t>
            </w:r>
          </w:p>
        </w:tc>
      </w:tr>
      <w:tr>
        <w:trPr>
          <w:trHeight w:val="320" w:hRule="atLeast"/>
        </w:trPr>
        <w:tc>
          <w:tcPr>
            <w:tcW w:w="1056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320" w:hRule="atLeast"/>
        </w:trPr>
        <w:tc>
          <w:tcPr>
            <w:tcW w:w="1056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Efekty z wiedzy B1.W2.; B1.W5.będą weryfikowane na podstawie pisemnych odpowiedzi udzielonych na pytania sprawdzające podczas egzaminu sprawdzającego stopień opanowania przez studentów materiału wykładowego oraz wskazanych pozycji literatury (test wyboru). Efekty z umiejętności i kompetencji (B.1.U7.; B.1.U8.; B.1.K1.; B.1.K2.) będą weryfikowane poprzez przygotowanie prezentacji na zadany temat o charakterze problemowym, poddany pod dyskusję na wykładzie w aspekcie omawianej problematyki, obserwacja zachowań, zaangażowanie w dyskusji pozwalające ocenić umiejętności praktyczne studenta, rozwiązywanie zadań problemowych, w trakcie których student jest obserwowany przez nauczyciela oraz oceniany pod kątem systematyczności, aktywności i gotowości do wykorzystania zdobytej wiedzy psychologicznej do analizy zdarzeń pedagogicznych.</w:t>
            </w:r>
          </w:p>
        </w:tc>
      </w:tr>
      <w:tr>
        <w:trPr>
          <w:trHeight w:val="320" w:hRule="atLeast"/>
        </w:trPr>
        <w:tc>
          <w:tcPr>
            <w:tcW w:w="1056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320" w:hRule="atLeast"/>
        </w:trPr>
        <w:tc>
          <w:tcPr>
            <w:tcW w:w="1056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Zaliczenie z oceną. Zaliczenie pisemne (test wyboru). Za każdą odpowiedź student uzyskuje 1 punkt, które w sumarycznym zestawieniu stanowią wskaźnik procentowy maksymalnej liczby punktów. Kryteria oceny: 0-50% - niedostateczny, 51-60% - dostateczny, 61-70% - dostateczny plus, 71-80% - dobry, 81-90% - dobry plus, 91-100% bardzo dobry.</w:t>
            </w:r>
          </w:p>
        </w:tc>
      </w:tr>
      <w:tr>
        <w:trPr>
          <w:trHeight w:val="320" w:hRule="atLeast"/>
        </w:trPr>
        <w:tc>
          <w:tcPr>
            <w:tcW w:w="1056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Bilans punktów ECTS:</w:t>
            </w:r>
          </w:p>
        </w:tc>
      </w:tr>
      <w:tr>
        <w:trPr>
          <w:trHeight w:val="370" w:hRule="atLeast"/>
        </w:trPr>
        <w:tc>
          <w:tcPr>
            <w:tcW w:w="1056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7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476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Obciążenie studenta</w:t>
            </w:r>
          </w:p>
        </w:tc>
      </w:tr>
      <w:tr>
        <w:trPr>
          <w:trHeight w:val="330" w:hRule="atLeast"/>
        </w:trPr>
        <w:tc>
          <w:tcPr>
            <w:tcW w:w="57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Wykłady</w:t>
            </w:r>
          </w:p>
        </w:tc>
        <w:tc>
          <w:tcPr>
            <w:tcW w:w="476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15 godzin</w:t>
            </w:r>
          </w:p>
        </w:tc>
      </w:tr>
      <w:tr>
        <w:trPr>
          <w:trHeight w:val="330" w:hRule="atLeast"/>
        </w:trPr>
        <w:tc>
          <w:tcPr>
            <w:tcW w:w="57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Praca samodzielna</w:t>
            </w:r>
          </w:p>
        </w:tc>
        <w:tc>
          <w:tcPr>
            <w:tcW w:w="476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10 godzin</w:t>
            </w:r>
          </w:p>
        </w:tc>
      </w:tr>
      <w:tr>
        <w:trPr>
          <w:trHeight w:val="330" w:hRule="atLeast"/>
        </w:trPr>
        <w:tc>
          <w:tcPr>
            <w:tcW w:w="57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Studiowanie literatury przedmiotu</w:t>
            </w:r>
          </w:p>
        </w:tc>
        <w:tc>
          <w:tcPr>
            <w:tcW w:w="476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5 godzin</w:t>
            </w:r>
          </w:p>
        </w:tc>
      </w:tr>
      <w:tr>
        <w:trPr>
          <w:trHeight w:val="330" w:hRule="atLeast"/>
        </w:trPr>
        <w:tc>
          <w:tcPr>
            <w:tcW w:w="57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Przygotowanie do zaliczenia końcowego</w:t>
            </w:r>
          </w:p>
        </w:tc>
        <w:tc>
          <w:tcPr>
            <w:tcW w:w="476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5 godzin</w:t>
            </w:r>
          </w:p>
        </w:tc>
      </w:tr>
      <w:tr>
        <w:trPr>
          <w:trHeight w:val="360" w:hRule="atLeast"/>
        </w:trPr>
        <w:tc>
          <w:tcPr>
            <w:tcW w:w="57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b/>
                <w:bCs/>
              </w:rPr>
            </w:pPr>
            <w:r>
              <w:rPr/>
              <w:t>Sumaryczne obciążenie pracą studenta</w:t>
            </w:r>
          </w:p>
        </w:tc>
        <w:tc>
          <w:tcPr>
            <w:tcW w:w="476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25 godzin</w:t>
            </w:r>
          </w:p>
        </w:tc>
      </w:tr>
      <w:tr>
        <w:trPr>
          <w:trHeight w:val="360" w:hRule="atLeast"/>
        </w:trPr>
        <w:tc>
          <w:tcPr>
            <w:tcW w:w="57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b/>
                <w:bCs/>
              </w:rPr>
            </w:pPr>
            <w:r>
              <w:rPr/>
              <w:t>Punkty ECTS za przedmiot</w:t>
            </w:r>
          </w:p>
        </w:tc>
        <w:tc>
          <w:tcPr>
            <w:tcW w:w="476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bCs/>
              </w:rPr>
            </w:pPr>
            <w:r>
              <w:rPr>
                <w:bCs/>
              </w:rPr>
              <w:t>1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/>
        </w:rPr>
      </w:r>
      <w:r>
        <w:br w:type="page"/>
      </w:r>
    </w:p>
    <w:tbl>
      <w:tblPr>
        <w:tblW w:w="10348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1" w:noVBand="1" w:lastRow="0" w:firstColumn="1" w:lastColumn="0" w:noHBand="0" w:val="04a0"/>
      </w:tblPr>
      <w:tblGrid>
        <w:gridCol w:w="1211"/>
        <w:gridCol w:w="672"/>
        <w:gridCol w:w="421"/>
        <w:gridCol w:w="565"/>
        <w:gridCol w:w="268"/>
        <w:gridCol w:w="164"/>
        <w:gridCol w:w="135"/>
        <w:gridCol w:w="567"/>
        <w:gridCol w:w="955"/>
        <w:gridCol w:w="829"/>
        <w:gridCol w:w="1483"/>
        <w:gridCol w:w="951"/>
        <w:gridCol w:w="651"/>
        <w:gridCol w:w="1476"/>
      </w:tblGrid>
      <w:tr>
        <w:trPr>
          <w:trHeight w:val="509" w:hRule="atLeast"/>
        </w:trPr>
        <w:tc>
          <w:tcPr>
            <w:tcW w:w="1034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BE5F1" w:val="clear"/>
            <w:vAlign w:val="center"/>
          </w:tcPr>
          <w:p>
            <w:pPr>
              <w:pStyle w:val="Normal"/>
              <w:pageBreakBefore/>
              <w:spacing w:lineRule="auto" w:line="240" w:before="0" w:after="0"/>
              <w:ind w:left="170"/>
              <w:contextualSpacing/>
              <w:rPr>
                <w:rFonts w:ascii="Arial" w:hAnsi="Arial" w:eastAsia="Times New Roman"/>
                <w:b/>
                <w:spacing w:val="-10"/>
                <w:kern w:val="2"/>
                <w:szCs w:val="56"/>
              </w:rPr>
            </w:pPr>
            <w:r>
              <w:rPr>
                <w:rFonts w:eastAsia="Times New Roman"/>
                <w:b/>
                <w:spacing w:val="-10"/>
                <w:kern w:val="2"/>
                <w:szCs w:val="56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95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39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1"/>
              <w:keepNext w:val="true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88" w:before="120" w:after="120"/>
              <w:ind w:hanging="57" w:left="170" w:right="57"/>
              <w:jc w:val="left"/>
              <w:rPr>
                <w:color w:val="FF0000"/>
                <w:lang w:eastAsia="pl-PL"/>
              </w:rPr>
            </w:pPr>
            <w:bookmarkStart w:id="11" w:name="Psychologiczne_aspekty_pracy_z_uczniem_w"/>
            <w:bookmarkEnd w:id="11"/>
            <w:r>
              <w:rPr>
                <w:lang w:eastAsia="pl-PL"/>
              </w:rPr>
              <w:t>Psychologiczne aspekty pracy z uczniem w szkole podstawowej</w:t>
            </w:r>
          </w:p>
        </w:tc>
      </w:tr>
      <w:tr>
        <w:trPr>
          <w:trHeight w:val="304" w:hRule="atLeast"/>
        </w:trPr>
        <w:tc>
          <w:tcPr>
            <w:tcW w:w="4003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w języku angielskim:</w:t>
            </w:r>
          </w:p>
        </w:tc>
        <w:tc>
          <w:tcPr>
            <w:tcW w:w="634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lang w:val="en-US"/>
              </w:rPr>
            </w:pPr>
            <w:r>
              <w:rPr>
                <w:rFonts w:cs="Arial"/>
                <w:color w:val="000000"/>
                <w:lang w:val="en-US" w:eastAsia="pl-PL"/>
              </w:rPr>
              <w:t>Psychological aspects of working with students in primary school</w:t>
            </w:r>
          </w:p>
        </w:tc>
      </w:tr>
      <w:tr>
        <w:trPr>
          <w:trHeight w:val="454" w:hRule="atLeast"/>
        </w:trPr>
        <w:tc>
          <w:tcPr>
            <w:tcW w:w="28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747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>
                <w:rFonts w:cs="Arial"/>
                <w:color w:val="000000"/>
                <w:lang w:eastAsia="pl-PL"/>
              </w:rPr>
              <w:t>Polski</w:t>
            </w:r>
          </w:p>
        </w:tc>
      </w:tr>
      <w:tr>
        <w:trPr>
          <w:trHeight w:val="454" w:hRule="atLeast"/>
        </w:trPr>
        <w:tc>
          <w:tcPr>
            <w:tcW w:w="7270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07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Filologia angielska, sp. nauczycielska</w:t>
            </w:r>
          </w:p>
        </w:tc>
      </w:tr>
      <w:tr>
        <w:trPr>
          <w:trHeight w:val="454" w:hRule="atLeast"/>
        </w:trPr>
        <w:tc>
          <w:tcPr>
            <w:tcW w:w="330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047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Instytut Językoznawstwa i Literaturoznawstwa/Instytut Pedagogiki</w:t>
            </w:r>
          </w:p>
        </w:tc>
      </w:tr>
      <w:tr>
        <w:trPr>
          <w:trHeight w:val="454" w:hRule="atLeast"/>
        </w:trPr>
        <w:tc>
          <w:tcPr>
            <w:tcW w:w="8221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Przedmiot fakultatywny</w:t>
            </w:r>
          </w:p>
        </w:tc>
      </w:tr>
      <w:tr>
        <w:trPr>
          <w:trHeight w:val="454" w:hRule="atLeast"/>
        </w:trPr>
        <w:tc>
          <w:tcPr>
            <w:tcW w:w="8221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stopnia):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Studia pierwszego stopnia</w:t>
            </w:r>
          </w:p>
        </w:tc>
      </w:tr>
      <w:tr>
        <w:trPr>
          <w:trHeight w:val="454" w:hRule="atLeast"/>
        </w:trPr>
        <w:tc>
          <w:tcPr>
            <w:tcW w:w="230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044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Drugi</w:t>
            </w:r>
          </w:p>
        </w:tc>
      </w:tr>
      <w:tr>
        <w:trPr>
          <w:trHeight w:val="454" w:hRule="atLeast"/>
        </w:trPr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8465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Trzeci</w:t>
            </w:r>
          </w:p>
        </w:tc>
      </w:tr>
      <w:tr>
        <w:trPr>
          <w:trHeight w:val="454" w:hRule="atLeast"/>
        </w:trPr>
        <w:tc>
          <w:tcPr>
            <w:tcW w:w="3436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6912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2</w:t>
            </w:r>
          </w:p>
        </w:tc>
      </w:tr>
      <w:tr>
        <w:trPr>
          <w:trHeight w:val="454" w:hRule="atLeast"/>
        </w:trPr>
        <w:tc>
          <w:tcPr>
            <w:tcW w:w="5787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456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>
                <w:rFonts w:cs="Arial"/>
                <w:color w:val="000000"/>
                <w:lang w:eastAsia="pl-PL"/>
              </w:rPr>
              <w:t>Dr Joanna Zienkiewicz</w:t>
            </w:r>
          </w:p>
        </w:tc>
      </w:tr>
      <w:tr>
        <w:trPr>
          <w:trHeight w:val="454" w:hRule="atLeast"/>
        </w:trPr>
        <w:tc>
          <w:tcPr>
            <w:tcW w:w="5787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456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>
                <w:rFonts w:cs="Arial"/>
                <w:color w:val="000000"/>
                <w:lang w:eastAsia="pl-PL"/>
              </w:rPr>
              <w:t>Dr Joanna Zienkiewicz</w:t>
            </w:r>
          </w:p>
        </w:tc>
      </w:tr>
      <w:tr>
        <w:trPr>
          <w:trHeight w:val="454" w:hRule="atLeast"/>
        </w:trPr>
        <w:tc>
          <w:tcPr>
            <w:tcW w:w="57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4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color w:val="FF0000"/>
              </w:rPr>
            </w:pPr>
            <w:r>
              <w:rPr/>
              <w:t>Nabycie wiedzy w zakresie rozwoju człowieka, wychowania, uczenia się i nauczania lub kształcenia oraz ich wartości aplikacyjne. Nabycie wiedzy i umiejętności przygotowujących do projektowania i realizowania programów dydaktyczno-wychowawczych z uwzględnieniem zróżnicowanych potrzeb edukacyjnych uczniów.</w:t>
            </w:r>
          </w:p>
        </w:tc>
      </w:tr>
      <w:tr>
        <w:trPr>
          <w:trHeight w:val="1755" w:hRule="atLeast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6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się: WIEDZA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Zna i rozumie: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ze standardu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1214" w:hRule="atLeast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S_W03</w:t>
            </w:r>
          </w:p>
        </w:tc>
        <w:tc>
          <w:tcPr>
            <w:tcW w:w="76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teorię spostrzegania społecznego i komunikacji: zachowania społeczne i ich uwarunkowania, sytuację interpersonalną, empatię, zachowania asertywne, agresywne i uległe, postawy, stereotypy, uprzedzenia, stres i radzenie sobie z nim, porozumiewanie się ludzi w instytucjach, reguły współdziałania, procesy komunikowania się, bariery w komunikowaniu się, media i ich wpływ wychowawczy, style komunikowania się uczniów i nauczyciela, bariery w komunikowaniu się w klasie, różne formy komunikacji − autoprezentację, aktywne słuchanie, efektywne nadawanie, komunikację niewerbalną, porozumiewanie się emocjonalne w klasie, porozumiewanie się w sytuacjach konfliktowych;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B.1.W3.</w:t>
            </w:r>
          </w:p>
        </w:tc>
      </w:tr>
      <w:tr>
        <w:trPr>
          <w:trHeight w:val="1228" w:hRule="atLeast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S_W04</w:t>
            </w:r>
          </w:p>
        </w:tc>
        <w:tc>
          <w:tcPr>
            <w:tcW w:w="76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proces uczenia się: modele uczenia się, w tym koncepcje klasyczne i współczesne ujęcia w oparciu o wyniki badań neuropsychologicznych, metody i techniki uczenia się z uwzględnieniem rozwijania metapoznania, trudności w uczeniu się, ich przyczyny i strategie ich przezwyciężania, metody i techniki identyfikacji oraz wspomagania rozwoju uzdolnień i zainteresowań, bariery i trudności w procesie komunikowania się, techniki i metody usprawniania komunikacji z uczniem oraz między uczniami;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B.1.W4.</w:t>
            </w:r>
          </w:p>
        </w:tc>
      </w:tr>
      <w:tr>
        <w:trPr>
          <w:trHeight w:val="1166" w:hRule="atLeast"/>
        </w:trPr>
        <w:tc>
          <w:tcPr>
            <w:tcW w:w="12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66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się: UMIEJĘTNOŚCI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Potrafi: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ze standardu</w:t>
            </w:r>
          </w:p>
        </w:tc>
      </w:tr>
      <w:tr>
        <w:trPr>
          <w:trHeight w:val="581" w:hRule="atLeast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S_U03</w:t>
            </w:r>
          </w:p>
        </w:tc>
        <w:tc>
          <w:tcPr>
            <w:tcW w:w="76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skutecznie i świadomie komunikować się;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B.1.U3.</w:t>
            </w:r>
          </w:p>
        </w:tc>
      </w:tr>
      <w:tr>
        <w:trPr>
          <w:trHeight w:val="548" w:hRule="atLeast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S_U04</w:t>
            </w:r>
          </w:p>
        </w:tc>
        <w:tc>
          <w:tcPr>
            <w:tcW w:w="76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porozumieć się w sytuacji konfliktowej;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B.1.U4.</w:t>
            </w:r>
          </w:p>
        </w:tc>
      </w:tr>
      <w:tr>
        <w:trPr>
          <w:trHeight w:val="555" w:hRule="atLeast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S_U05</w:t>
            </w:r>
          </w:p>
        </w:tc>
        <w:tc>
          <w:tcPr>
            <w:tcW w:w="76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rozpoznawać bariery i trudności uczniów w procesie uczenia się;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B.1.U5.</w:t>
            </w:r>
          </w:p>
        </w:tc>
      </w:tr>
      <w:tr>
        <w:trPr>
          <w:trHeight w:val="1250" w:hRule="atLeast"/>
        </w:trPr>
        <w:tc>
          <w:tcPr>
            <w:tcW w:w="12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66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się: KOMPETENCJE SPOŁECZNE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Jest gotów do: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ze standardu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646" w:hRule="atLeast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S_K01</w:t>
            </w:r>
          </w:p>
        </w:tc>
        <w:tc>
          <w:tcPr>
            <w:tcW w:w="76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autorefleksji nad własnym rozwojem zawodowym;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B.1.K1.</w:t>
            </w:r>
          </w:p>
        </w:tc>
      </w:tr>
      <w:tr>
        <w:trPr>
          <w:trHeight w:val="825" w:hRule="atLeast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S_K02</w:t>
            </w:r>
          </w:p>
        </w:tc>
        <w:tc>
          <w:tcPr>
            <w:tcW w:w="76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wykorzystania zdobytej wiedzy psychologicznej do analizy zdarzeń pedagogicznych;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B.1.K2.</w:t>
            </w:r>
          </w:p>
        </w:tc>
      </w:tr>
      <w:tr>
        <w:trPr>
          <w:trHeight w:val="454" w:hRule="atLeast"/>
        </w:trPr>
        <w:tc>
          <w:tcPr>
            <w:tcW w:w="3137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211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Wykład i ćwiczenia</w:t>
            </w:r>
          </w:p>
        </w:tc>
      </w:tr>
      <w:tr>
        <w:trPr>
          <w:trHeight w:val="454" w:hRule="atLeast"/>
        </w:trPr>
        <w:tc>
          <w:tcPr>
            <w:tcW w:w="10348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348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Posiadanie wiedzy, umiejętności i kompetencji w zakresie pedagogiki ogólnej, psychologii ogólnej i rozwojowej.</w:t>
            </w:r>
          </w:p>
        </w:tc>
      </w:tr>
      <w:tr>
        <w:trPr>
          <w:trHeight w:val="320" w:hRule="atLeast"/>
        </w:trPr>
        <w:tc>
          <w:tcPr>
            <w:tcW w:w="10348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320" w:hRule="atLeast"/>
        </w:trPr>
        <w:tc>
          <w:tcPr>
            <w:tcW w:w="10348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Teoria spostrzegania społecznego i komunikacji: zachowania społeczne i ich uwarunkowania, sytuacja interpersonalna.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 xml:space="preserve"> </w:t>
            </w:r>
            <w:r>
              <w:rPr/>
              <w:t>Rola empatii.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Zachowania asertywne, agresywne i uległe.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Postawy, stereotypy, uprzedzenia.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Stres i radzenie sobie z nim.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Porozumiewanie się ludzi w instytucjach, reguły współdziałania, procesy komunikowania się, bariery w komunikowaniu się.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Media i ich wpływ wychowawczy.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Style komunikowania się uczniów i nauczyciela, bariery w komunikowaniu się w klasie.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Różne formy komunikacji − autoprezentacja, aktywne słuchanie, efektywne nadawanie, komunikacja niewerbalna, porozumiewanie się emocjonalne w klasie, porozumiewanie się w sytuacjach konfliktowych.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Bariery i trudności w procesie komunikowania się, techniki i metody usprawniania komunikacji z uczniem oraz między uczniami.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Psychologiczne aspekty procesu uczenia się: modele uczenia się, w tym koncepcje klasyczne i współczesne ujęcia w oparciu o wyniki badań neuropsychologicznych.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Metody i techniki uczenia się z uwzględnieniem rozwijania metapoznania.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Trudności w uczeniu się, ich przyczyny i strategie ich przezwyciężania.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Metody i techniki identyfikacji oraz wspomagania rozwoju uzdolnień i zainteresowań.</w:t>
            </w:r>
          </w:p>
        </w:tc>
      </w:tr>
      <w:tr>
        <w:trPr>
          <w:trHeight w:val="320" w:hRule="atLeast"/>
        </w:trPr>
        <w:tc>
          <w:tcPr>
            <w:tcW w:w="10348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320" w:hRule="atLeast"/>
        </w:trPr>
        <w:tc>
          <w:tcPr>
            <w:tcW w:w="10348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42"/>
              </w:numPr>
              <w:spacing w:lineRule="auto" w:line="288" w:before="120" w:after="120"/>
              <w:contextualSpacing/>
              <w:rPr>
                <w:rFonts w:ascii="Arial" w:hAnsi="Arial"/>
                <w:lang w:eastAsia="pl-PL"/>
              </w:rPr>
            </w:pPr>
            <w:r>
              <w:rPr>
                <w:lang w:eastAsia="pl-PL"/>
              </w:rPr>
              <w:t>Mietzel, G. (2002). Psychologia kształcenia. Gdańsk: GWP (rozdział: 3, 4, 5, 6, 7).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88" w:before="120" w:after="120"/>
              <w:contextualSpacing/>
              <w:rPr>
                <w:rFonts w:ascii="Arial" w:hAnsi="Arial"/>
                <w:lang w:eastAsia="pl-PL"/>
              </w:rPr>
            </w:pPr>
            <w:r>
              <w:rPr>
                <w:lang w:eastAsia="pl-PL"/>
              </w:rPr>
              <w:t>Wood, D. (2006). Jak dzieci uczą się i myślą. Społeczne konteksty rozwoju poznawczego. Kraków: Wydawnictwo Uniwersytetu Jagiellońskiego (rozdział: 4).</w:t>
            </w:r>
          </w:p>
        </w:tc>
      </w:tr>
      <w:tr>
        <w:trPr>
          <w:trHeight w:val="320" w:hRule="atLeast"/>
        </w:trPr>
        <w:tc>
          <w:tcPr>
            <w:tcW w:w="10348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320" w:hRule="atLeast"/>
        </w:trPr>
        <w:tc>
          <w:tcPr>
            <w:tcW w:w="10348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Brophy, J. (2002). Motywowanie uczniów do nauki. Gdańsk: GWP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Buzan, T., Buzan, B. (2002). Mapy Twoich myśli. Łódź: Wydawnictwo „Ravi”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Jagodzińska, M. (2008). Psychologia pamięci. Badania, teorie, zastosowania. Gliwice: Wydawnictwo HELION</w:t>
            </w:r>
          </w:p>
        </w:tc>
      </w:tr>
      <w:tr>
        <w:trPr>
          <w:trHeight w:val="320" w:hRule="atLeast"/>
        </w:trPr>
        <w:tc>
          <w:tcPr>
            <w:tcW w:w="10348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320" w:hRule="atLeast"/>
        </w:trPr>
        <w:tc>
          <w:tcPr>
            <w:tcW w:w="10348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lang w:eastAsia="pl-PL"/>
              </w:rPr>
            </w:pPr>
            <w:r>
              <w:rPr>
                <w:lang w:eastAsia="pl-PL"/>
              </w:rPr>
              <w:t>Wykłady realizowane są metodą wykładu informacyjnego, problemowego i konwersatoryjnego z wykorzystaniem prezentacji multimedialnych. Ćwiczenia: realizowane metodą warsztatową, analizy zagadnień teoretycznych, w formie prezentacji prac studentów, analizy krytycznej i dyskusji problemu umożliwiających kształtowanie umiejętności zastosowania wiedzy teoretycznej w praktyce pedagogicznej.</w:t>
            </w:r>
          </w:p>
        </w:tc>
      </w:tr>
      <w:tr>
        <w:trPr>
          <w:trHeight w:val="320" w:hRule="atLeast"/>
        </w:trPr>
        <w:tc>
          <w:tcPr>
            <w:tcW w:w="10348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320" w:hRule="atLeast"/>
        </w:trPr>
        <w:tc>
          <w:tcPr>
            <w:tcW w:w="10348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Efekty z wiedzy będą weryfikowane na podstawie odpowiedzi udzielonych na pytania sprawdzające podczas zaliczenia z oceną sprawdzającego stopień opanowania przez studentów materiału wykładowego oraz wskazanych pozycji literatury. Weryfikacja efektów kształcenia w zakresie umiejętności następuje poprzez ocenę zespołowo opracowanych i zaprezentowanych projektów pracy. Weryfikacja efektów kształcenia w zakresie kompetencji społecznych – rozwiązywanie zadań problemowych, w trakcie których student jest obserwowany przez nauczyciela oraz oceniany pod kątem systematyczności i aktywności, jego zaangażowania w dyskusję i pracę zespołową.</w:t>
            </w:r>
          </w:p>
        </w:tc>
      </w:tr>
      <w:tr>
        <w:trPr>
          <w:trHeight w:val="320" w:hRule="atLeast"/>
        </w:trPr>
        <w:tc>
          <w:tcPr>
            <w:tcW w:w="10348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320" w:hRule="atLeast"/>
        </w:trPr>
        <w:tc>
          <w:tcPr>
            <w:tcW w:w="10348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 w:right="170"/>
              <w:rPr>
                <w:rFonts w:ascii="Arial" w:hAnsi="Arial"/>
              </w:rPr>
            </w:pPr>
            <w:r>
              <w:rPr/>
              <w:t xml:space="preserve">Wykład: zaliczenie z oceną. Test wyboru. Za każdą odpowiedź student uzyskuje 1 punkt, które w sumarycznym zestawieniu stanowią wskaźnik procentowy maksymalnej liczby punktów. Procentowy zakres ocen z testu: 91-100% – bardzo dobry, </w:t>
            </w:r>
            <w:r>
              <w:rPr>
                <w:lang w:val="de-DE"/>
              </w:rPr>
              <w:t>81-90% – dobry plus</w:t>
            </w:r>
            <w:r>
              <w:rPr/>
              <w:t xml:space="preserve">, </w:t>
            </w:r>
            <w:r>
              <w:rPr>
                <w:lang w:val="de-DE"/>
              </w:rPr>
              <w:t>71-80% – dobry</w:t>
            </w:r>
            <w:r>
              <w:rPr/>
              <w:t xml:space="preserve">, </w:t>
            </w:r>
            <w:r>
              <w:rPr>
                <w:lang w:val="de-DE"/>
              </w:rPr>
              <w:t>61-70% – dostateczny plus</w:t>
            </w:r>
            <w:r>
              <w:rPr/>
              <w:t xml:space="preserve">, </w:t>
            </w:r>
            <w:r>
              <w:rPr>
                <w:lang w:val="de-DE"/>
              </w:rPr>
              <w:t xml:space="preserve">51-60% – dostateczny, </w:t>
            </w:r>
            <w:r>
              <w:rPr/>
              <w:t>50-0% – niedostateczny.</w:t>
            </w:r>
          </w:p>
          <w:p>
            <w:pPr>
              <w:pStyle w:val="Normal"/>
              <w:spacing w:lineRule="auto" w:line="288" w:before="120" w:after="120"/>
              <w:ind w:left="170" w:right="170"/>
              <w:rPr>
                <w:rFonts w:ascii="Arial" w:hAnsi="Arial"/>
              </w:rPr>
            </w:pPr>
            <w:r>
              <w:rPr/>
              <w:t>Podstawą zaliczenia ćwiczeń jest zebranie min.9,5 pkt z 19 pkt możliwych, na które składają się: obecność na zajęciach (min. 80%) – 3 pkt, przygotowanie prezentacji – 3 pkt (0 – brak, 1 – przygotowanie w stopniu minimalnym, 2 – przygotowanie w stopniu wystarczającym, 3 – przygotowanie w stopniu bardzo dobrym, wykorzystującym wiedzę teoretyczną i jej zastosowanie w praktyce) i/lub przygotowanie projektu pracy opiekuńczo- wychowawczej w wybranej grupie wychowawczej – 3 pkt (0 – brak, 1 – przygotowanie w stopniu minimalnym, 2 – przygotowanie w stopniu wystarczającym, 3 – przygotowanie w stopniu bardzo dobrym, wykorzystującym wiedzę teoretyczną i jej zastosowanie w praktyce) i/lub przygotowanie programu pracy terapeutycznej dla wybranej trudności/dysfunkcji wychowanka – 3 pkt (0 – brak, 1 – przygotowanie w stopniu minimalnym, 2 – przygotowanie w stopniu wystarczającym, 3 – przygotowanie w stopniu bardzo dobrym, wykorzystującym wiedzę teoretyczną i jej zastosowanie w praktyce), aktywny udział w dyskusji – 4 pkt (maksymalnie 0,25 pkt za zajęcia). Kryteria oceniania: 0-50 % - niedostateczny, 50-60% - dostateczny, 61-70% - dostateczny plus, 71-80% - dobry, 81-90% - dobry plus, 91-100% bardzo dobry. Na ocenę końcową z przedmiotu (wpisywaną do systemu USOS Web) w 50 % wpływa wynik egzaminu oraz w 50 % - zaliczenie ćwiczeń.</w:t>
            </w:r>
          </w:p>
        </w:tc>
      </w:tr>
      <w:tr>
        <w:trPr>
          <w:trHeight w:val="320" w:hRule="atLeast"/>
        </w:trPr>
        <w:tc>
          <w:tcPr>
            <w:tcW w:w="10348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Bilans punktów ECTS:</w:t>
            </w:r>
          </w:p>
        </w:tc>
      </w:tr>
      <w:tr>
        <w:trPr>
          <w:trHeight w:val="370" w:hRule="atLeast"/>
        </w:trPr>
        <w:tc>
          <w:tcPr>
            <w:tcW w:w="10348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7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4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Obciążenie studenta</w:t>
            </w:r>
          </w:p>
        </w:tc>
      </w:tr>
      <w:tr>
        <w:trPr>
          <w:trHeight w:val="330" w:hRule="atLeast"/>
        </w:trPr>
        <w:tc>
          <w:tcPr>
            <w:tcW w:w="57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Wykłady</w:t>
            </w:r>
          </w:p>
        </w:tc>
        <w:tc>
          <w:tcPr>
            <w:tcW w:w="4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15 godzin</w:t>
            </w:r>
          </w:p>
        </w:tc>
      </w:tr>
      <w:tr>
        <w:trPr>
          <w:trHeight w:val="330" w:hRule="atLeast"/>
        </w:trPr>
        <w:tc>
          <w:tcPr>
            <w:tcW w:w="57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Ćwiczenia</w:t>
            </w:r>
          </w:p>
        </w:tc>
        <w:tc>
          <w:tcPr>
            <w:tcW w:w="4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15 godzin</w:t>
            </w:r>
          </w:p>
        </w:tc>
      </w:tr>
      <w:tr>
        <w:trPr>
          <w:trHeight w:val="330" w:hRule="atLeast"/>
        </w:trPr>
        <w:tc>
          <w:tcPr>
            <w:tcW w:w="57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Praca samodzielna</w:t>
            </w:r>
          </w:p>
        </w:tc>
        <w:tc>
          <w:tcPr>
            <w:tcW w:w="4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20 godzin</w:t>
            </w:r>
          </w:p>
        </w:tc>
      </w:tr>
      <w:tr>
        <w:trPr>
          <w:trHeight w:val="330" w:hRule="atLeast"/>
        </w:trPr>
        <w:tc>
          <w:tcPr>
            <w:tcW w:w="57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Studiowanie literatury przedmiotu</w:t>
            </w:r>
          </w:p>
        </w:tc>
        <w:tc>
          <w:tcPr>
            <w:tcW w:w="4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10 godzin</w:t>
            </w:r>
          </w:p>
        </w:tc>
      </w:tr>
      <w:tr>
        <w:trPr>
          <w:trHeight w:val="330" w:hRule="atLeast"/>
        </w:trPr>
        <w:tc>
          <w:tcPr>
            <w:tcW w:w="57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Przygotowanie do zaliczenia końcowego</w:t>
            </w:r>
          </w:p>
        </w:tc>
        <w:tc>
          <w:tcPr>
            <w:tcW w:w="4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10 godzin</w:t>
            </w:r>
          </w:p>
        </w:tc>
      </w:tr>
      <w:tr>
        <w:trPr>
          <w:trHeight w:val="360" w:hRule="atLeast"/>
        </w:trPr>
        <w:tc>
          <w:tcPr>
            <w:tcW w:w="57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b/>
                <w:bCs/>
              </w:rPr>
            </w:pPr>
            <w:r>
              <w:rPr/>
              <w:t>Sumaryczne obciążenie pracą studenta</w:t>
            </w:r>
          </w:p>
        </w:tc>
        <w:tc>
          <w:tcPr>
            <w:tcW w:w="4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50 godzin</w:t>
            </w:r>
          </w:p>
        </w:tc>
      </w:tr>
      <w:tr>
        <w:trPr>
          <w:trHeight w:val="360" w:hRule="atLeast"/>
        </w:trPr>
        <w:tc>
          <w:tcPr>
            <w:tcW w:w="57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b/>
                <w:bCs/>
              </w:rPr>
            </w:pPr>
            <w:r>
              <w:rPr/>
              <w:t>Punkty ECTS za przedmiot</w:t>
            </w:r>
          </w:p>
        </w:tc>
        <w:tc>
          <w:tcPr>
            <w:tcW w:w="4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bCs/>
              </w:rPr>
            </w:pPr>
            <w:r>
              <w:rPr>
                <w:bCs/>
              </w:rPr>
              <w:t>2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/>
        </w:rPr>
      </w:r>
      <w:r>
        <w:br w:type="page"/>
      </w:r>
    </w:p>
    <w:tbl>
      <w:tblPr>
        <w:tblW w:w="10774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1" w:noVBand="1" w:lastRow="0" w:firstColumn="1" w:lastColumn="0" w:noHBand="0" w:val="04a0"/>
      </w:tblPr>
      <w:tblGrid>
        <w:gridCol w:w="1287"/>
        <w:gridCol w:w="877"/>
        <w:gridCol w:w="428"/>
        <w:gridCol w:w="561"/>
        <w:gridCol w:w="264"/>
        <w:gridCol w:w="167"/>
        <w:gridCol w:w="139"/>
        <w:gridCol w:w="570"/>
        <w:gridCol w:w="955"/>
        <w:gridCol w:w="828"/>
        <w:gridCol w:w="1475"/>
        <w:gridCol w:w="955"/>
        <w:gridCol w:w="715"/>
        <w:gridCol w:w="1553"/>
      </w:tblGrid>
      <w:tr>
        <w:trPr>
          <w:trHeight w:val="509" w:hRule="atLeast"/>
        </w:trPr>
        <w:tc>
          <w:tcPr>
            <w:tcW w:w="107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BE5F1" w:val="clear"/>
            <w:vAlign w:val="center"/>
          </w:tcPr>
          <w:p>
            <w:pPr>
              <w:pStyle w:val="Normal"/>
              <w:pageBreakBefore/>
              <w:spacing w:lineRule="auto" w:line="240" w:before="0" w:after="0"/>
              <w:ind w:left="170"/>
              <w:contextualSpacing/>
              <w:rPr>
                <w:rFonts w:ascii="Arial" w:hAnsi="Arial" w:eastAsia="Times New Roman"/>
                <w:b/>
                <w:spacing w:val="-10"/>
                <w:kern w:val="2"/>
                <w:szCs w:val="56"/>
              </w:rPr>
            </w:pPr>
            <w:r>
              <w:rPr>
                <w:rFonts w:eastAsia="Times New Roman"/>
                <w:b/>
                <w:spacing w:val="-10"/>
                <w:kern w:val="2"/>
                <w:szCs w:val="56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524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52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Heading1"/>
              <w:keepNext w:val="true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88" w:before="120" w:after="120"/>
              <w:ind w:hanging="0" w:left="170" w:right="57"/>
              <w:jc w:val="left"/>
              <w:rPr/>
            </w:pPr>
            <w:bookmarkStart w:id="12" w:name="Edukacja_włączająca"/>
            <w:bookmarkEnd w:id="12"/>
            <w:r>
              <w:rPr/>
              <w:t>Edukacja włączająca</w:t>
            </w:r>
          </w:p>
        </w:tc>
      </w:tr>
      <w:tr>
        <w:trPr>
          <w:trHeight w:val="304" w:hRule="atLeast"/>
        </w:trPr>
        <w:tc>
          <w:tcPr>
            <w:tcW w:w="4293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w języku angielskim:</w:t>
            </w:r>
          </w:p>
        </w:tc>
        <w:tc>
          <w:tcPr>
            <w:tcW w:w="648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lang w:val="en-US"/>
              </w:rPr>
            </w:pPr>
            <w:r>
              <w:rPr/>
              <w:t>Inclusive education</w:t>
            </w:r>
          </w:p>
        </w:tc>
      </w:tr>
      <w:tr>
        <w:trPr>
          <w:trHeight w:val="454" w:hRule="atLeast"/>
        </w:trPr>
        <w:tc>
          <w:tcPr>
            <w:tcW w:w="31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762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Polski</w:t>
            </w:r>
          </w:p>
        </w:tc>
      </w:tr>
      <w:tr>
        <w:trPr>
          <w:trHeight w:val="454" w:hRule="atLeast"/>
        </w:trPr>
        <w:tc>
          <w:tcPr>
            <w:tcW w:w="7551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22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Filologia angielska, sp. nauczycielska</w:t>
            </w:r>
          </w:p>
        </w:tc>
      </w:tr>
      <w:tr>
        <w:trPr>
          <w:trHeight w:val="454" w:hRule="atLeast"/>
        </w:trPr>
        <w:tc>
          <w:tcPr>
            <w:tcW w:w="3584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190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Instytut Językoznawstwa i Literaturoznawstwa/Instytut Pedagogiki</w:t>
            </w:r>
          </w:p>
        </w:tc>
      </w:tr>
      <w:tr>
        <w:trPr>
          <w:trHeight w:val="454" w:hRule="atLeast"/>
        </w:trPr>
        <w:tc>
          <w:tcPr>
            <w:tcW w:w="8506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Przedmiot fakultatywny</w:t>
            </w:r>
          </w:p>
        </w:tc>
      </w:tr>
      <w:tr>
        <w:trPr>
          <w:trHeight w:val="454" w:hRule="atLeast"/>
        </w:trPr>
        <w:tc>
          <w:tcPr>
            <w:tcW w:w="8506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stopnia):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Studia pierwszego stopnia</w:t>
            </w:r>
          </w:p>
        </w:tc>
      </w:tr>
      <w:tr>
        <w:trPr>
          <w:trHeight w:val="454" w:hRule="atLeast"/>
        </w:trPr>
        <w:tc>
          <w:tcPr>
            <w:tcW w:w="259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182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2</w:t>
            </w:r>
          </w:p>
        </w:tc>
      </w:tr>
      <w:tr>
        <w:trPr>
          <w:trHeight w:val="454" w:hRule="atLeast"/>
        </w:trPr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861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3</w:t>
            </w:r>
          </w:p>
        </w:tc>
      </w:tr>
      <w:tr>
        <w:trPr>
          <w:trHeight w:val="454" w:hRule="atLeast"/>
        </w:trPr>
        <w:tc>
          <w:tcPr>
            <w:tcW w:w="3723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05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1</w:t>
            </w:r>
          </w:p>
        </w:tc>
      </w:tr>
      <w:tr>
        <w:trPr>
          <w:trHeight w:val="454" w:hRule="atLeast"/>
        </w:trPr>
        <w:tc>
          <w:tcPr>
            <w:tcW w:w="6076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469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Dr hab. Tamara Zacharuk, prof. uczelni</w:t>
            </w:r>
          </w:p>
        </w:tc>
      </w:tr>
      <w:tr>
        <w:trPr>
          <w:trHeight w:val="454" w:hRule="atLeast"/>
        </w:trPr>
        <w:tc>
          <w:tcPr>
            <w:tcW w:w="6076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469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Dr hab. Tamara Zacharuk, prof. uczelni</w:t>
            </w:r>
          </w:p>
        </w:tc>
      </w:tr>
      <w:tr>
        <w:trPr>
          <w:trHeight w:val="454" w:hRule="atLeast"/>
        </w:trPr>
        <w:tc>
          <w:tcPr>
            <w:tcW w:w="6076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469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Celem przedmiotu jest zapoznanie studentów z teorią edukacji włączającej oraz  z problematyką specjalnych potrzeb edukacyjnych.</w:t>
            </w:r>
          </w:p>
        </w:tc>
      </w:tr>
      <w:tr>
        <w:trPr>
          <w:trHeight w:val="454" w:hRule="atLeast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się: WIEDZA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Zna i rozumie: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ze standardu</w:t>
            </w:r>
          </w:p>
        </w:tc>
      </w:tr>
      <w:tr>
        <w:trPr>
          <w:trHeight w:val="290" w:hRule="atLeast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S_W10</w:t>
            </w:r>
          </w:p>
        </w:tc>
        <w:tc>
          <w:tcPr>
            <w:tcW w:w="7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sytuację uczniów ze specjalnymi potrzebami edukacyjnymi: specjalne potrzeby edukacyjne uczniów i ich uwarunkowania (zakres diagnozy funkcjonalnej, metody i narzędzia stosowane w diagnozie), konieczność dostosowywania procesu kształcenia do specjalnych potrzeb edukacyjnych uczniów (projektowanie wsparcia, konstruowanie indywidualnych programów) oraz tematykę oceny skuteczności wsparcia uczniów ze specjalnymi potrzebami edukacyjnymi;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B.2.W5.</w:t>
            </w:r>
          </w:p>
        </w:tc>
      </w:tr>
      <w:tr>
        <w:trPr>
          <w:trHeight w:val="454" w:hRule="atLeast"/>
        </w:trPr>
        <w:tc>
          <w:tcPr>
            <w:tcW w:w="12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934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się: UMIEJĘTNOŚCI</w:t>
            </w:r>
          </w:p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Potrafi: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ze standardu</w:t>
            </w:r>
          </w:p>
        </w:tc>
      </w:tr>
      <w:tr>
        <w:trPr>
          <w:trHeight w:val="290" w:hRule="atLeast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S_U11</w:t>
            </w:r>
          </w:p>
        </w:tc>
        <w:tc>
          <w:tcPr>
            <w:tcW w:w="7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formułować oceny etyczne związane z wykonywaniem zawodu nauczyciela;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B.2.U3.</w:t>
            </w:r>
          </w:p>
        </w:tc>
      </w:tr>
      <w:tr>
        <w:trPr>
          <w:trHeight w:val="454" w:hRule="atLeast"/>
        </w:trPr>
        <w:tc>
          <w:tcPr>
            <w:tcW w:w="12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934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się: KOMPETENCJE SPOŁECZNE</w:t>
            </w:r>
          </w:p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Jest gotów do: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ze standardu</w:t>
            </w:r>
          </w:p>
        </w:tc>
      </w:tr>
      <w:tr>
        <w:trPr>
          <w:trHeight w:val="290" w:hRule="atLeast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S_K03</w:t>
            </w:r>
          </w:p>
        </w:tc>
        <w:tc>
          <w:tcPr>
            <w:tcW w:w="7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okazywania empatii uczniom oraz zapewniania im wsparcia i pomocy;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B.2.K1.</w:t>
            </w:r>
          </w:p>
        </w:tc>
      </w:tr>
      <w:tr>
        <w:trPr>
          <w:trHeight w:val="454" w:hRule="atLeast"/>
        </w:trPr>
        <w:tc>
          <w:tcPr>
            <w:tcW w:w="3417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357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Wykład</w:t>
            </w:r>
          </w:p>
        </w:tc>
      </w:tr>
      <w:tr>
        <w:trPr>
          <w:trHeight w:val="454" w:hRule="atLeast"/>
        </w:trPr>
        <w:tc>
          <w:tcPr>
            <w:tcW w:w="10774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774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Ogólna wiedza o wychowaniu oraz znajomość zagadnień omawianych we wcześniej zrealizowanych semestrach z psychologii, pedagogiki.</w:t>
            </w:r>
          </w:p>
        </w:tc>
      </w:tr>
      <w:tr>
        <w:trPr>
          <w:trHeight w:val="320" w:hRule="atLeast"/>
        </w:trPr>
        <w:tc>
          <w:tcPr>
            <w:tcW w:w="10774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320" w:hRule="atLeast"/>
        </w:trPr>
        <w:tc>
          <w:tcPr>
            <w:tcW w:w="10774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44"/>
              </w:numPr>
              <w:spacing w:lineRule="auto" w:line="288" w:before="120" w:after="120"/>
              <w:contextualSpacing/>
              <w:rPr>
                <w:rFonts w:ascii="Arial" w:hAnsi="Arial" w:cs="Arial"/>
                <w:bCs/>
              </w:rPr>
            </w:pPr>
            <w:r>
              <w:rPr/>
              <w:t>Od wykluczenia, przez segregację, integrację po inkluzję. Szanse i bariery inkluzji w edukacji.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88" w:before="120" w:after="120"/>
              <w:contextualSpacing/>
              <w:rPr>
                <w:rFonts w:ascii="Arial" w:hAnsi="Arial" w:cs="Arial"/>
                <w:bCs/>
              </w:rPr>
            </w:pPr>
            <w:r>
              <w:rPr/>
              <w:t>Edukacja inkluzyjna jako remedium przeciw wykluczeniu społecznemu.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88" w:before="120" w:after="120"/>
              <w:contextualSpacing/>
              <w:rPr>
                <w:rFonts w:ascii="Arial" w:hAnsi="Arial" w:cs="Arial"/>
                <w:bCs/>
              </w:rPr>
            </w:pPr>
            <w:r>
              <w:rPr/>
              <w:t>Wpływ na rozwój inkluzji krajowych i międzynarodowych aktów prawnych.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88" w:before="120" w:after="120"/>
              <w:contextualSpacing/>
              <w:rPr>
                <w:rFonts w:ascii="Arial" w:hAnsi="Arial" w:cs="Arial"/>
                <w:bCs/>
              </w:rPr>
            </w:pPr>
            <w:r>
              <w:rPr/>
              <w:t>Przygotowanie nauczycieli do realizacji założeń edukacji inkluzyjnej.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88" w:before="120" w:after="120"/>
              <w:contextualSpacing/>
              <w:rPr>
                <w:rFonts w:ascii="Arial" w:hAnsi="Arial" w:cs="Arial"/>
                <w:bCs/>
              </w:rPr>
            </w:pPr>
            <w:r>
              <w:rPr/>
              <w:t>Uczeń ze specjalnymi potrzebami edukacyjnymi jako wyzwanie dla współczesnego pedagoga.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88" w:before="120" w:after="120"/>
              <w:contextualSpacing/>
              <w:rPr>
                <w:rFonts w:ascii="Arial" w:hAnsi="Arial" w:cs="Arial"/>
                <w:bCs/>
              </w:rPr>
            </w:pPr>
            <w:r>
              <w:rPr/>
              <w:t>Specjalne potrzeby edukacyjne uczniów i ich uwarunkowania (zakres diagnozy funkcjonalnej, metody i narzędzia stosowane w diagnozie).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88" w:before="120" w:after="120"/>
              <w:contextualSpacing/>
              <w:rPr>
                <w:rFonts w:ascii="Arial" w:hAnsi="Arial" w:cs="Arial"/>
                <w:bCs/>
              </w:rPr>
            </w:pPr>
            <w:r>
              <w:rPr/>
              <w:t>Dostosowywanie procesu kształcenia do specjalnych potrzeb edukacyjnych uczniów (projektowanie wsparcia, konstruowanie indywidualnych programów edukacyjnych).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88" w:before="120" w:after="120"/>
              <w:contextualSpacing/>
              <w:rPr>
                <w:rFonts w:ascii="Arial" w:hAnsi="Arial" w:cs="Arial"/>
                <w:bCs/>
              </w:rPr>
            </w:pPr>
            <w:r>
              <w:rPr/>
              <w:t>Ocena skuteczności wsparcia uczniów ze specjalnymi potrzebami edukacyjnymi.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88" w:before="120" w:after="120"/>
              <w:contextualSpacing/>
              <w:rPr>
                <w:rFonts w:ascii="Arial" w:hAnsi="Arial" w:cs="Arial"/>
                <w:bCs/>
              </w:rPr>
            </w:pPr>
            <w:r>
              <w:rPr/>
              <w:t>Przykłady dobrych praktyk w edukacji inkluzyjnej.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88" w:before="120" w:after="120"/>
              <w:contextualSpacing/>
              <w:rPr>
                <w:rFonts w:ascii="Arial" w:hAnsi="Arial" w:cs="Arial"/>
                <w:bCs/>
              </w:rPr>
            </w:pPr>
            <w:r>
              <w:rPr>
                <w:rFonts w:cs="Arial"/>
                <w:bCs/>
              </w:rPr>
              <w:t>Etyczne aspekty edukacji włączającej.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88" w:before="120" w:after="120"/>
              <w:contextualSpacing/>
              <w:rPr>
                <w:rFonts w:ascii="Arial" w:hAnsi="Arial" w:cs="Arial"/>
                <w:bCs/>
              </w:rPr>
            </w:pPr>
            <w:r>
              <w:rPr>
                <w:rFonts w:cs="Arial"/>
                <w:bCs/>
              </w:rPr>
              <w:t>Podstawy prawne i organizacyjne dostępności.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88" w:before="120" w:after="120"/>
              <w:contextualSpacing/>
              <w:rPr>
                <w:rFonts w:ascii="Arial" w:hAnsi="Arial" w:cs="Arial"/>
                <w:bCs/>
              </w:rPr>
            </w:pPr>
            <w:r>
              <w:rPr>
                <w:rFonts w:cs="Arial"/>
                <w:bCs/>
              </w:rPr>
              <w:t>Koncepcja i zasady projektowania uniwersalnego.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88" w:before="120" w:after="120"/>
              <w:contextualSpacing/>
              <w:rPr>
                <w:rFonts w:ascii="Arial" w:hAnsi="Arial" w:cs="Arial"/>
                <w:bCs/>
              </w:rPr>
            </w:pPr>
            <w:r>
              <w:rPr>
                <w:rFonts w:cs="Arial"/>
                <w:bCs/>
              </w:rPr>
              <w:t>Dostępność i projektowanie uniwersalne w przestrzeni architektonicznej.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88" w:before="120" w:after="120"/>
              <w:contextualSpacing/>
              <w:rPr>
                <w:rFonts w:ascii="Arial" w:hAnsi="Arial" w:cs="Arial"/>
                <w:bCs/>
              </w:rPr>
            </w:pPr>
            <w:r>
              <w:rPr>
                <w:rFonts w:cs="Arial"/>
                <w:bCs/>
              </w:rPr>
              <w:t>Dostępność i projektowanie uniwersalne w przestrzeni cyfrowej.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88" w:before="120" w:after="120"/>
              <w:contextualSpacing/>
              <w:rPr>
                <w:rFonts w:ascii="Arial" w:hAnsi="Arial" w:cs="Arial"/>
                <w:bCs/>
              </w:rPr>
            </w:pPr>
            <w:r>
              <w:rPr>
                <w:rFonts w:cs="Arial"/>
                <w:bCs/>
              </w:rPr>
              <w:t>Dostępność i projektowanie uniwersalne w przestrzeni komunikacyjnej.</w:t>
            </w:r>
          </w:p>
        </w:tc>
      </w:tr>
      <w:tr>
        <w:trPr>
          <w:trHeight w:val="320" w:hRule="atLeast"/>
        </w:trPr>
        <w:tc>
          <w:tcPr>
            <w:tcW w:w="10774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320" w:hRule="atLeast"/>
        </w:trPr>
        <w:tc>
          <w:tcPr>
            <w:tcW w:w="10774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45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Al-Khamisy D., Edukacja włączająca edukacją dialogu. W poszukiwaniu modelu edukacji dla ucznia ze specjalnymi potrzebami edukacyjnym,. Wyd. APS, Warszawa 2013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Chrzanowska I., Szumski G., (red.), (2019). Edukacja włączająca w przedszkolu i szkole. Warszawa 2 Wydawnictwo FRSE https://depot.ceon.pl/bitstream/handle/123456789/18346/7-chrzanowska-szumski-edukacja-wlaczajaca-w-przedszkolu-i-szkole.pdf?sequence=1&amp;isAllowed=y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Pytka L. Zacharuk T. (2014), Zaburzenia przystosowania społecznego. Elementy pedagogiki reintegracyjnej i edukacji inkluzyjnej. Siedlce: wyd. UPH</w:t>
            </w:r>
          </w:p>
        </w:tc>
      </w:tr>
      <w:tr>
        <w:trPr>
          <w:trHeight w:val="320" w:hRule="atLeast"/>
        </w:trPr>
        <w:tc>
          <w:tcPr>
            <w:tcW w:w="10774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320" w:hRule="atLeast"/>
        </w:trPr>
        <w:tc>
          <w:tcPr>
            <w:tcW w:w="10774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46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Maciarz A. (1999). Z teorii i badań społecznej integracji dzieci niepełnosprawnych, Kraków : Impuls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Szumski G. (2010). Wokół edukacji włączającej. Warszawa: APS.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Mitchel D. (2016). Sprawdzone metody w edukacji specjalnej i włączającej. Strategie nauczania poparte badaniami. Gdańsk: Harmonia Universalis.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Szumski G.(2009), Integracyjne kształcenie niepełnosprawnych. Integracyjne kształcenie niepełnosprawnych : sens i granice zmiany edukacyjnej, Warszawa: PWN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Jówko E. (red.),Instytucjonalne uwarunkowania inkluzji społecznej. Synergia działań, Siedlce, UPH  2019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Zacharuk T. (red.), Edukacja inkluzyjna. Synergia działań, Siedlce, UPH, 2019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r., poz. 356 i z 2018 r., poz. 1485).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Rozporządzenie Ministra Edukacji Narodowej z dnia 9 sierpnia 2017 r. w sprawie warunków organizowania kształcenia, wychowania i opieki dla dzieci i młodzieży niepełnosprawnych, niedostosowanych społecznie i zagrożonych niedostosowaniem społecznym (Dz.U. z 2017 r., poz. 1578 oraz z 2018 r., poz. 1485).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Rozporządzenie Ministra Edukacji Narodowej z dnia 9 sierpnia 2017 r. w sprawie zasad organizacji i udzielania pomocy psychologiczno-pedagogicznej w publicznych przedszkolach, szkołach i placówkach (Dz.U. z 2017 r., poz. 1591 oraz z 2018 r., poz. 1647).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Rozporządzenie Ministra Edukacji Narodowej z dnia 3 sierpnia 2017 r. w sprawie oceniania, klasyfikowania i promowania uczniów i słuchaczy w szkołach publicznych (Dz.U. z 2017 r., poz. 1534).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Czasopismo „Student Niepełnosprawny . Szkice i rozprawy” (red. .Zacharuk T.)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Materiały ORE</w:t>
            </w:r>
          </w:p>
        </w:tc>
      </w:tr>
      <w:tr>
        <w:trPr>
          <w:trHeight w:val="320" w:hRule="atLeast"/>
        </w:trPr>
        <w:tc>
          <w:tcPr>
            <w:tcW w:w="10774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320" w:hRule="atLeast"/>
        </w:trPr>
        <w:tc>
          <w:tcPr>
            <w:tcW w:w="10774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Metody podające: wykład informacyjny, wspomagany technikami multimedialnymi, tezy poparte przykładami praktycznymi (studium doświadczeń praktycznych popartych badaniami naukowymi na podstawie literatury przedmiotu); wykład problemowy, dyskusja.</w:t>
            </w:r>
          </w:p>
        </w:tc>
      </w:tr>
      <w:tr>
        <w:trPr>
          <w:trHeight w:val="320" w:hRule="atLeast"/>
        </w:trPr>
        <w:tc>
          <w:tcPr>
            <w:tcW w:w="10774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320" w:hRule="atLeast"/>
        </w:trPr>
        <w:tc>
          <w:tcPr>
            <w:tcW w:w="10774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Weryfikacja efektów uczenia się z zakresu wiedzy przeprowadzana jest w trakcie zaliczenia pisemnego w formie testu sprawdzającego stopień opanowania przez studentów materiału wykładowego oraz wskazanych pozycji literatury. Weryfikacja efektów uczenia się w zakresie umiejętności następuje poprzez przedstawienie analizy indywidualnego przypadku ucznia ze specjalnymi potrzebami edukacyjnymi. Weryfikacja efektów uczenia się w zakresie kompetencji społecznych poprzez analizę indywidualnego przypadku ucznia ze specjalnymi potrzebami edukacyjnymi w kontekście wsparcia.</w:t>
            </w:r>
          </w:p>
        </w:tc>
      </w:tr>
      <w:tr>
        <w:trPr>
          <w:trHeight w:val="320" w:hRule="atLeast"/>
        </w:trPr>
        <w:tc>
          <w:tcPr>
            <w:tcW w:w="10774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320" w:hRule="atLeast"/>
        </w:trPr>
        <w:tc>
          <w:tcPr>
            <w:tcW w:w="10774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Zaliczenie z oceną. Na zaliczenie składa się test weryfikacji wiedzy oraz analiza indywidualnego przypadku ucznia ze specjalnymi potrzebami edukacyjnymi. Ocena z wiedzy. Student otrzymuje maksymalnie 10 pkt,  zalicza test od 6 pkt.  Ocena analizy indywidualnego przypadku. Student otrzymuje maksymalnie 10 pkt,  zalicza zadanie od 6 pkt. (ocena w 50% dotyczy umiejętności wyboru  programu nauczania zgodnego z wymaganiami podstawy programowej i dostosowania go do potrzeb edukacyjnych uczniów; i 50% dotyczy gotowości  do okazywania empatii uczniom oraz zapewniania im wsparcia i pomocy). Ocena końcowa: Student maksymalnie może uzyskać  20 pkt. Student uzyskuje zaliczenie od 12 pkt. Zakres ocen z zaliczenia z oceną: 19-20 pkt – bardzo dobry, 17-18 pkt – dobry plus, 15-16 pkt – dobry, 13-14 pkt. dostateczny plus, 12 pkt – dostateczny, poniżej 12 pkt – niedostateczny.</w:t>
            </w:r>
          </w:p>
        </w:tc>
      </w:tr>
      <w:tr>
        <w:trPr>
          <w:trHeight w:val="320" w:hRule="atLeast"/>
        </w:trPr>
        <w:tc>
          <w:tcPr>
            <w:tcW w:w="10774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Bilans punktów ECTS:</w:t>
            </w:r>
          </w:p>
        </w:tc>
      </w:tr>
      <w:tr>
        <w:trPr>
          <w:trHeight w:val="370" w:hRule="atLeast"/>
        </w:trPr>
        <w:tc>
          <w:tcPr>
            <w:tcW w:w="10774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60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469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Obciążenie studenta</w:t>
            </w:r>
          </w:p>
        </w:tc>
      </w:tr>
      <w:tr>
        <w:trPr>
          <w:trHeight w:val="330" w:hRule="atLeast"/>
        </w:trPr>
        <w:tc>
          <w:tcPr>
            <w:tcW w:w="60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Wykłady</w:t>
            </w:r>
          </w:p>
        </w:tc>
        <w:tc>
          <w:tcPr>
            <w:tcW w:w="469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15 godzin</w:t>
            </w:r>
          </w:p>
        </w:tc>
      </w:tr>
      <w:tr>
        <w:trPr>
          <w:trHeight w:val="330" w:hRule="atLeast"/>
        </w:trPr>
        <w:tc>
          <w:tcPr>
            <w:tcW w:w="60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Praca samodzielna</w:t>
            </w:r>
          </w:p>
        </w:tc>
        <w:tc>
          <w:tcPr>
            <w:tcW w:w="469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10 godzin</w:t>
            </w:r>
          </w:p>
        </w:tc>
      </w:tr>
      <w:tr>
        <w:trPr>
          <w:trHeight w:val="330" w:hRule="atLeast"/>
        </w:trPr>
        <w:tc>
          <w:tcPr>
            <w:tcW w:w="60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Studiowanie literatury przedmiotu</w:t>
            </w:r>
          </w:p>
        </w:tc>
        <w:tc>
          <w:tcPr>
            <w:tcW w:w="469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5 godzin</w:t>
            </w:r>
          </w:p>
        </w:tc>
      </w:tr>
      <w:tr>
        <w:trPr>
          <w:trHeight w:val="330" w:hRule="atLeast"/>
        </w:trPr>
        <w:tc>
          <w:tcPr>
            <w:tcW w:w="60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Przygotowanie do zaliczenia przedmiotu</w:t>
            </w:r>
          </w:p>
        </w:tc>
        <w:tc>
          <w:tcPr>
            <w:tcW w:w="469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5 godzin</w:t>
            </w:r>
          </w:p>
        </w:tc>
      </w:tr>
      <w:tr>
        <w:trPr>
          <w:trHeight w:val="360" w:hRule="atLeast"/>
        </w:trPr>
        <w:tc>
          <w:tcPr>
            <w:tcW w:w="60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b/>
                <w:bCs/>
              </w:rPr>
            </w:pPr>
            <w:r>
              <w:rPr/>
              <w:t>Sumaryczne obciążenie pracą studenta</w:t>
            </w:r>
          </w:p>
        </w:tc>
        <w:tc>
          <w:tcPr>
            <w:tcW w:w="469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25 godzin</w:t>
            </w:r>
          </w:p>
        </w:tc>
      </w:tr>
      <w:tr>
        <w:trPr>
          <w:trHeight w:val="360" w:hRule="atLeast"/>
        </w:trPr>
        <w:tc>
          <w:tcPr>
            <w:tcW w:w="60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b/>
                <w:bCs/>
              </w:rPr>
            </w:pPr>
            <w:r>
              <w:rPr/>
              <w:t>Punkty ECTS za przedmiot</w:t>
            </w:r>
          </w:p>
        </w:tc>
        <w:tc>
          <w:tcPr>
            <w:tcW w:w="469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b/>
                <w:bCs/>
              </w:rPr>
            </w:pPr>
            <w:r>
              <w:rPr/>
              <w:t>1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/>
        </w:rPr>
      </w:r>
      <w:r>
        <w:br w:type="page"/>
      </w:r>
    </w:p>
    <w:tbl>
      <w:tblPr>
        <w:tblW w:w="1049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1" w:noVBand="1" w:lastRow="0" w:firstColumn="1" w:lastColumn="0" w:noHBand="0" w:val="04a0"/>
      </w:tblPr>
      <w:tblGrid>
        <w:gridCol w:w="1145"/>
        <w:gridCol w:w="732"/>
        <w:gridCol w:w="425"/>
        <w:gridCol w:w="573"/>
        <w:gridCol w:w="261"/>
        <w:gridCol w:w="165"/>
        <w:gridCol w:w="135"/>
        <w:gridCol w:w="573"/>
        <w:gridCol w:w="949"/>
        <w:gridCol w:w="832"/>
        <w:gridCol w:w="1478"/>
        <w:gridCol w:w="984"/>
        <w:gridCol w:w="685"/>
        <w:gridCol w:w="1553"/>
      </w:tblGrid>
      <w:tr>
        <w:trPr>
          <w:trHeight w:val="509" w:hRule="atLeast"/>
        </w:trPr>
        <w:tc>
          <w:tcPr>
            <w:tcW w:w="1049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BE5F1" w:val="clear"/>
            <w:vAlign w:val="center"/>
          </w:tcPr>
          <w:p>
            <w:pPr>
              <w:pStyle w:val="Normal"/>
              <w:pageBreakBefore/>
              <w:spacing w:lineRule="auto" w:line="240" w:before="0" w:after="0"/>
              <w:ind w:left="170"/>
              <w:contextualSpacing/>
              <w:rPr>
                <w:rFonts w:ascii="Arial" w:hAnsi="Arial" w:eastAsia="Times New Roman"/>
                <w:b/>
                <w:spacing w:val="-10"/>
                <w:kern w:val="2"/>
                <w:szCs w:val="56"/>
              </w:rPr>
            </w:pPr>
            <w:r>
              <w:rPr>
                <w:rFonts w:eastAsia="Times New Roman"/>
                <w:b/>
                <w:spacing w:val="-10"/>
                <w:kern w:val="2"/>
                <w:szCs w:val="56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95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53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1"/>
              <w:keepNext w:val="true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88" w:before="120" w:after="120"/>
              <w:ind w:hanging="0" w:left="170" w:right="57"/>
              <w:jc w:val="left"/>
              <w:rPr/>
            </w:pPr>
            <w:bookmarkStart w:id="13" w:name="Diagnoza_pedagogiczna"/>
            <w:bookmarkEnd w:id="13"/>
            <w:r>
              <w:rPr>
                <w:rFonts w:eastAsia="Arial Unicode MS"/>
              </w:rPr>
              <w:t>Diagnoza pedagogiczna</w:t>
            </w:r>
          </w:p>
        </w:tc>
      </w:tr>
      <w:tr>
        <w:trPr>
          <w:trHeight w:val="304" w:hRule="atLeast"/>
        </w:trPr>
        <w:tc>
          <w:tcPr>
            <w:tcW w:w="400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w języku angielskim:</w:t>
            </w:r>
          </w:p>
        </w:tc>
        <w:tc>
          <w:tcPr>
            <w:tcW w:w="648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Pedagogical diagnosis</w:t>
            </w:r>
          </w:p>
        </w:tc>
      </w:tr>
      <w:tr>
        <w:trPr>
          <w:trHeight w:val="454" w:hRule="atLeast"/>
        </w:trPr>
        <w:tc>
          <w:tcPr>
            <w:tcW w:w="28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76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Polski</w:t>
            </w:r>
          </w:p>
        </w:tc>
      </w:tr>
      <w:tr>
        <w:trPr>
          <w:trHeight w:val="454" w:hRule="atLeast"/>
        </w:trPr>
        <w:tc>
          <w:tcPr>
            <w:tcW w:w="7268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Filologia angielska, sp. nauczycielska</w:t>
            </w:r>
          </w:p>
        </w:tc>
      </w:tr>
      <w:tr>
        <w:trPr>
          <w:trHeight w:val="454" w:hRule="atLeast"/>
        </w:trPr>
        <w:tc>
          <w:tcPr>
            <w:tcW w:w="330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1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Instytut Językoznawstwa i Literaturoznawstwa/Instytut Pedagogiki</w:t>
            </w:r>
          </w:p>
        </w:tc>
      </w:tr>
      <w:tr>
        <w:trPr>
          <w:trHeight w:val="454" w:hRule="atLeast"/>
        </w:trPr>
        <w:tc>
          <w:tcPr>
            <w:tcW w:w="8252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Przedmiot fakultatywny</w:t>
            </w:r>
          </w:p>
        </w:tc>
      </w:tr>
      <w:tr>
        <w:trPr>
          <w:trHeight w:val="454" w:hRule="atLeast"/>
        </w:trPr>
        <w:tc>
          <w:tcPr>
            <w:tcW w:w="8252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stopnia):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Studia pierwszego stopnia</w:t>
            </w:r>
          </w:p>
        </w:tc>
      </w:tr>
      <w:tr>
        <w:trPr>
          <w:trHeight w:val="454" w:hRule="atLeast"/>
        </w:trPr>
        <w:tc>
          <w:tcPr>
            <w:tcW w:w="230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188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2</w:t>
            </w:r>
          </w:p>
        </w:tc>
      </w:tr>
      <w:tr>
        <w:trPr>
          <w:trHeight w:val="454" w:hRule="atLeast"/>
        </w:trPr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8613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3</w:t>
            </w:r>
          </w:p>
        </w:tc>
      </w:tr>
      <w:tr>
        <w:trPr>
          <w:trHeight w:val="454" w:hRule="atLeast"/>
        </w:trPr>
        <w:tc>
          <w:tcPr>
            <w:tcW w:w="3436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05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2</w:t>
            </w:r>
          </w:p>
        </w:tc>
      </w:tr>
      <w:tr>
        <w:trPr>
          <w:trHeight w:val="454" w:hRule="atLeast"/>
        </w:trPr>
        <w:tc>
          <w:tcPr>
            <w:tcW w:w="5790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47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Dr Renata Matysiuk</w:t>
            </w:r>
          </w:p>
        </w:tc>
      </w:tr>
      <w:tr>
        <w:trPr>
          <w:trHeight w:val="454" w:hRule="atLeast"/>
        </w:trPr>
        <w:tc>
          <w:tcPr>
            <w:tcW w:w="5790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47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Dr Renata Matysiuk</w:t>
            </w:r>
          </w:p>
        </w:tc>
      </w:tr>
      <w:tr>
        <w:trPr>
          <w:trHeight w:val="454" w:hRule="atLeast"/>
        </w:trPr>
        <w:tc>
          <w:tcPr>
            <w:tcW w:w="57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4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Kształtowanie umiejętności diagnostycznych w zakresie doboru adekwatnych metod, technik i narzędzi diagnostycznych oraz rozpoznawania i opisu interesujących diagnostę stanów rzeczy, ich ocenę i interpretację celem zaprojektowania oddziaływania zapobiegawczego (profilaktycznego) oraz terapeutycznego (korekcyjnego).</w:t>
            </w:r>
          </w:p>
        </w:tc>
      </w:tr>
      <w:tr>
        <w:trPr>
          <w:trHeight w:val="1090" w:hRule="atLeast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7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się: WIEDZA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Zna i rozumie: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ze standardu</w:t>
            </w:r>
          </w:p>
        </w:tc>
      </w:tr>
      <w:tr>
        <w:trPr>
          <w:trHeight w:val="2066" w:hRule="atLeast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S_W11</w:t>
            </w:r>
          </w:p>
        </w:tc>
        <w:tc>
          <w:tcPr>
            <w:tcW w:w="77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zasady pracy z uczniem z trudnościami w uczeniu się; przyczyny i przejawy trudności w uczeniu się, zapobieganie trudnościom w uczeniu się i ich wczesne wykrywanie, specyficzne trudności w uczeniu się – dysleksja, dysgrafia, dysortografia i dyskalkulia oraz trudności w uczeniu się wynikające z dysfunkcji sfery percepcyjno-motorycznej oraz zaburzeń rozwoju zdolności, w tym językowych i arytmetycznych, i sposoby ich przezwyciężania; zasady dokonywania diagnozy nauczycielskiej i techniki diagnostyczne w pedagogice;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B.2.W6.</w:t>
            </w:r>
          </w:p>
        </w:tc>
      </w:tr>
      <w:tr>
        <w:trPr>
          <w:trHeight w:val="1122" w:hRule="atLeast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S_W12</w:t>
            </w:r>
          </w:p>
        </w:tc>
        <w:tc>
          <w:tcPr>
            <w:tcW w:w="77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doradztwo zawodowe: wspomaganie ucznia w projektowaniu ścieżki edukacyjno-zawodowej, metody i techniki określania potencjału ucznia oraz potrzebę przygotowania uczniów do uczenia się przez całe życie;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B.2.W7.</w:t>
            </w:r>
          </w:p>
        </w:tc>
      </w:tr>
      <w:tr>
        <w:trPr>
          <w:trHeight w:val="992" w:hRule="atLeast"/>
        </w:trPr>
        <w:tc>
          <w:tcPr>
            <w:tcW w:w="11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792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się: UMIEJĘTNOŚCI</w:t>
            </w:r>
          </w:p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Potrafi: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ze standardu</w:t>
            </w:r>
          </w:p>
        </w:tc>
      </w:tr>
      <w:tr>
        <w:trPr>
          <w:trHeight w:val="767" w:hRule="atLeast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S_U14</w:t>
            </w:r>
          </w:p>
        </w:tc>
        <w:tc>
          <w:tcPr>
            <w:tcW w:w="77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zdiagnozować potrzeby edukacyjne ucznia i zaprojektować dla niego odpowiednie wsparcie;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B.2.U6.</w:t>
            </w:r>
          </w:p>
        </w:tc>
      </w:tr>
      <w:tr>
        <w:trPr>
          <w:trHeight w:val="707" w:hRule="atLeast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S_U15</w:t>
            </w:r>
          </w:p>
        </w:tc>
        <w:tc>
          <w:tcPr>
            <w:tcW w:w="77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określić przybliżony potencjał ucznia i doradzić mu ścieżkę rozwoju;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B.2.U7.</w:t>
            </w:r>
          </w:p>
        </w:tc>
      </w:tr>
      <w:tr>
        <w:trPr>
          <w:trHeight w:val="1100" w:hRule="atLeast"/>
        </w:trPr>
        <w:tc>
          <w:tcPr>
            <w:tcW w:w="11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792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się: KOMPETENCJE SPOŁECZNE</w:t>
            </w:r>
          </w:p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Jest gotów do: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ze standardu</w:t>
            </w:r>
          </w:p>
        </w:tc>
      </w:tr>
      <w:tr>
        <w:trPr>
          <w:trHeight w:val="785" w:hRule="atLeast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S_K06</w:t>
            </w:r>
          </w:p>
        </w:tc>
        <w:tc>
          <w:tcPr>
            <w:tcW w:w="77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współpracy z nauczycielami i specjalistami w celu doskonalenia swojego warsztatu pracy;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B.2.K4.</w:t>
            </w:r>
          </w:p>
        </w:tc>
      </w:tr>
      <w:tr>
        <w:trPr>
          <w:trHeight w:val="454" w:hRule="atLeast"/>
        </w:trPr>
        <w:tc>
          <w:tcPr>
            <w:tcW w:w="3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354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Wykład i ćwiczenia</w:t>
            </w:r>
          </w:p>
        </w:tc>
      </w:tr>
      <w:tr>
        <w:trPr>
          <w:trHeight w:val="454" w:hRule="atLeast"/>
        </w:trPr>
        <w:tc>
          <w:tcPr>
            <w:tcW w:w="10490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Podstawowa wiedza z zakresu pedagogiki i psychologii. Umiejętność analitycznego studiowania tekstów oraz formułowania samodzielnych wypowiedzi i wniosków.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88" w:before="120" w:after="120"/>
              <w:contextualSpacing/>
              <w:rPr>
                <w:rFonts w:ascii="Arial" w:hAnsi="Arial"/>
                <w:sz w:val="24"/>
                <w:szCs w:val="24"/>
                <w:lang w:eastAsia="pl-PL"/>
              </w:rPr>
            </w:pPr>
            <w:r>
              <w:rPr/>
              <w:t>Diagnoza pedagogiczna – struktura sytuacji opiekuńczych i wychowawczych.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88" w:before="120" w:after="120"/>
              <w:contextualSpacing/>
              <w:rPr>
                <w:rFonts w:ascii="Arial" w:hAnsi="Arial"/>
                <w:sz w:val="24"/>
                <w:szCs w:val="24"/>
                <w:lang w:eastAsia="pl-PL"/>
              </w:rPr>
            </w:pPr>
            <w:r>
              <w:rPr/>
              <w:t>Podstawy diagnozy psychopedagogicznej i profilaktyki pedagogicznej (założenia i cele procesu diagnostycznego, techniki diagnostyczne, modele i poziomy profilaktyki).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88" w:before="120" w:after="120"/>
              <w:contextualSpacing/>
              <w:rPr>
                <w:rFonts w:ascii="Arial" w:hAnsi="Arial"/>
                <w:sz w:val="24"/>
                <w:szCs w:val="24"/>
                <w:lang w:eastAsia="pl-PL"/>
              </w:rPr>
            </w:pPr>
            <w:r>
              <w:rPr/>
              <w:t>Diagnoza trudności wychowawczych:</w:t>
            </w:r>
            <w:r>
              <w:rPr>
                <w:sz w:val="24"/>
                <w:szCs w:val="24"/>
                <w:lang w:eastAsia="pl-PL"/>
              </w:rPr>
              <w:t xml:space="preserve"> </w:t>
            </w:r>
            <w:r>
              <w:rPr/>
              <w:t>narzędzia diagnostyczne,</w:t>
            </w:r>
            <w:r>
              <w:rPr>
                <w:sz w:val="24"/>
                <w:szCs w:val="24"/>
                <w:lang w:eastAsia="pl-PL"/>
              </w:rPr>
              <w:t xml:space="preserve"> </w:t>
            </w:r>
            <w:r>
              <w:rPr/>
              <w:t>trudności wychowawcze a indywidualizacja w terapii pedagogicznej</w:t>
            </w:r>
            <w:r>
              <w:rPr>
                <w:sz w:val="24"/>
                <w:szCs w:val="24"/>
                <w:lang w:eastAsia="pl-PL"/>
              </w:rPr>
              <w:t>.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88" w:before="120" w:after="120"/>
              <w:contextualSpacing/>
              <w:rPr>
                <w:rFonts w:ascii="Arial" w:hAnsi="Arial"/>
                <w:sz w:val="24"/>
                <w:szCs w:val="24"/>
                <w:lang w:eastAsia="pl-PL"/>
              </w:rPr>
            </w:pPr>
            <w:r>
              <w:rPr/>
              <w:t>Rozpoznawanie objawów problemów wychowawczych, indywidualnych potrzeb dziecka, objawów zagrożeń i trudności występujących u uczniów – analiza przypadków indywidualnych na gruncie praktyki</w:t>
            </w:r>
            <w:r>
              <w:rPr>
                <w:sz w:val="24"/>
                <w:szCs w:val="24"/>
                <w:lang w:eastAsia="pl-PL"/>
              </w:rPr>
              <w:t>.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Zasady pracy z uczniem z trudnościami w uczeniu się; przyczyny i przejawy trudności w uczeniu się, zapobieganie trudnościom w uczeniu się i ich wczesne wykrywanie, specyficzne trudności w uczeniu się – dysleksja, dysgrafia, dysortografia i dyskalkulia.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 xml:space="preserve"> </w:t>
            </w:r>
            <w:r>
              <w:rPr/>
              <w:t>Trudności w uczeniu się wynikające z dysfunkcji sfery percepcyjno-motorycznej oraz zaburzeń rozwoju zdolności, w tym językowych i arytmetycznych, i sposoby ich przezwyciężania.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Zasady dokonywania diagnozy nauczycielskiej i techniki diagnostyczne w pedagogice.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88" w:before="120" w:after="120"/>
              <w:contextualSpacing/>
              <w:rPr>
                <w:rFonts w:ascii="Arial" w:hAnsi="Arial"/>
                <w:sz w:val="24"/>
                <w:szCs w:val="24"/>
                <w:lang w:eastAsia="pl-PL"/>
              </w:rPr>
            </w:pPr>
            <w:r>
              <w:rPr/>
              <w:t>Doradztwo zawodowe: wspomaganie ucznia w projektowaniu ścieżki edukacyjno-zawodowej, metody i techniki określania potencjału ucznia oraz potrzebę przygotowania uczniów do uczenia się przez całe życie.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spacing w:lineRule="auto" w:line="288" w:before="120" w:after="120"/>
              <w:contextualSpacing/>
              <w:rPr>
                <w:rFonts w:ascii="Arial" w:hAnsi="Arial"/>
                <w:sz w:val="24"/>
                <w:szCs w:val="24"/>
                <w:lang w:eastAsia="pl-PL"/>
              </w:rPr>
            </w:pPr>
            <w:r>
              <w:rPr/>
              <w:t>Jarosz E., Wysocka E., Diagnoza psychopedagogiczna. Podstawowe problemy i rozwiązania, Wydawnictwo Akademickie, Żak, Warszawa 2006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Deptuła M. (red.), Diagnostyka i profilaktyka w teorii i praktyce pedagogicznej, Bydgoszcz 2006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Lepalczyk I., Badura J. (red.), Elementy diagnostyki pedagogicznej, Warszawa 1994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Lisowska E., Diagnostyka pedagogiczna w pracy z dzieckiem i rodziną, Kielce 2008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pacing w:lineRule="auto" w:line="288" w:before="120" w:after="120"/>
              <w:contextualSpacing/>
              <w:rPr>
                <w:rFonts w:ascii="Arial" w:hAnsi="Arial"/>
                <w:sz w:val="24"/>
                <w:szCs w:val="24"/>
                <w:lang w:eastAsia="pl-PL"/>
              </w:rPr>
            </w:pPr>
            <w:r>
              <w:rPr/>
              <w:t>Stemplewska-Żakowicz K., Diagnoza psychologiczna, GWP, Gdańsk 2009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Włoch S., Włoch A., Diagnoza całościowa edukacji dzieci, Impuls, Kraków 2009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color w:val="000000"/>
                <w:sz w:val="24"/>
                <w:szCs w:val="24"/>
                <w:lang w:eastAsia="pl-PL"/>
              </w:rPr>
            </w:pPr>
            <w:r>
              <w:rPr/>
              <w:t>Metody: wykład konwencjonalny oraz problemowy, ćwiczenia praktyczne, metody problemowe.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color w:val="000000"/>
              </w:rPr>
              <w:t>Formy: zbiorowa, grupowa, indywidualna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Weryfikacja efektów uczenia się nastąpi poprzez:</w:t>
            </w:r>
          </w:p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- przygotowanie narzędzia diagnozy do zastosowania w praktyce edukacyjnej a dotyczących wybranych aspektów rozwojowych ucznia na etapie szkoły podstawowej , w tym dotyczący jego potrzeb rozwojowych, zainteresowań, funkcjonowania w wybranych obszarach rozwojowych w celu weryfikacji umiejętności i kompetencji społecznych.</w:t>
            </w:r>
          </w:p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sz w:val="24"/>
                <w:szCs w:val="24"/>
                <w:lang w:eastAsia="pl-PL"/>
              </w:rPr>
            </w:pPr>
            <w:r>
              <w:rPr/>
              <w:t>- określenie merytorycznego przygotowania studenta w zakresie prezentowanej wiedzy przez jej pisemne sprawdzenie w formie zaliczenia pisemnego.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 w:right="170"/>
              <w:rPr>
                <w:rFonts w:ascii="Arial" w:hAnsi="Arial" w:eastAsia="Times New Roman"/>
                <w:sz w:val="24"/>
                <w:szCs w:val="24"/>
                <w:lang w:eastAsia="pl-PL"/>
              </w:rPr>
            </w:pPr>
            <w:r>
              <w:rPr/>
              <w:t xml:space="preserve">Wykład: zaliczenie z oceną. Ćwiczenia: zaliczenie na podstawie przygotowanego narzędzia diagnozy. Procentowy zakres ocen z zaliczenia pisemnego: 91-100% – bardzo dobry, </w:t>
            </w:r>
            <w:r>
              <w:rPr>
                <w:lang w:val="de-DE"/>
              </w:rPr>
              <w:t>81-90% – dobry plus</w:t>
            </w:r>
            <w:r>
              <w:rPr/>
              <w:t xml:space="preserve">, </w:t>
            </w:r>
            <w:r>
              <w:rPr>
                <w:lang w:val="de-DE"/>
              </w:rPr>
              <w:t>71-80% – dobry</w:t>
            </w:r>
            <w:r>
              <w:rPr/>
              <w:t xml:space="preserve">, </w:t>
            </w:r>
            <w:r>
              <w:rPr>
                <w:lang w:val="de-DE"/>
              </w:rPr>
              <w:t>61-70% – dostateczny plus</w:t>
            </w:r>
            <w:r>
              <w:rPr/>
              <w:t xml:space="preserve">, </w:t>
            </w:r>
            <w:r>
              <w:rPr>
                <w:lang w:val="de-DE"/>
              </w:rPr>
              <w:t xml:space="preserve">51-60% – dostateczny, </w:t>
            </w:r>
            <w:r>
              <w:rPr/>
              <w:t>50-0% – niedostateczny. W trakcie kolokwium z ćwiczeń student rozwiązuje 3 zadania, za które może uzyskać maksymalnie 9 pkt. Punktowy zakres ocen kolokwium z ćwiczeń: 9 punktów– bardzo dobry, 8 punktów – dobry plus, 7 punktów – dobry, 6 punktów – dostateczny plus, 5 punktów – dostateczny, 4-0 punktów – niedostateczny. Ponadto za aktywne uczestnictwo w ćwiczeniach, student może uzyskać na poszczególnych zajęciach 0,5 pkt., co łącznie daje możliwość zdobycia 4 pkt. w semestrze. Punktowy zakres ogólnej oceny z ćwiczeń: 13-12 punktów – bardzo dobry, 11 punktów – dobry plus, 10-9 punktów – dobry, 8 punktów – dostateczny plus, 7 punktów – dostateczny, 6-0 punktów – niedostateczny. Na ocenę końcową z przedmiotu (wpisywaną do systemu USOS Web) w 50% wpływa wynik zaliczenia wykładu (pracy pisemnej) oraz w 50% - zaliczenie z ćwiczeń (przygotowane i omówione narzędzie diagnozy).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Bilans punktów ECTS:</w:t>
            </w:r>
          </w:p>
        </w:tc>
      </w:tr>
      <w:tr>
        <w:trPr>
          <w:trHeight w:val="370" w:hRule="atLeast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7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4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Obciążenie studenta</w:t>
            </w:r>
          </w:p>
        </w:tc>
      </w:tr>
      <w:tr>
        <w:trPr>
          <w:trHeight w:val="330" w:hRule="atLeast"/>
        </w:trPr>
        <w:tc>
          <w:tcPr>
            <w:tcW w:w="57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>
                <w:rFonts w:eastAsia="Arial Unicode MS" w:cs="Arial"/>
              </w:rPr>
              <w:t>Wykłady</w:t>
            </w:r>
          </w:p>
        </w:tc>
        <w:tc>
          <w:tcPr>
            <w:tcW w:w="4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>
                <w:rFonts w:eastAsia="Arial Unicode MS" w:cs="Arial"/>
              </w:rPr>
              <w:t>15 godzin</w:t>
            </w:r>
          </w:p>
        </w:tc>
      </w:tr>
      <w:tr>
        <w:trPr>
          <w:trHeight w:val="330" w:hRule="atLeast"/>
        </w:trPr>
        <w:tc>
          <w:tcPr>
            <w:tcW w:w="57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>
                <w:rFonts w:eastAsia="Arial Unicode MS" w:cs="Arial"/>
              </w:rPr>
              <w:t>Ćwiczenia</w:t>
            </w:r>
          </w:p>
        </w:tc>
        <w:tc>
          <w:tcPr>
            <w:tcW w:w="4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>
                <w:rFonts w:eastAsia="Arial Unicode MS" w:cs="Arial"/>
              </w:rPr>
              <w:t>15 godzin</w:t>
            </w:r>
          </w:p>
        </w:tc>
      </w:tr>
      <w:tr>
        <w:trPr>
          <w:trHeight w:val="330" w:hRule="atLeast"/>
        </w:trPr>
        <w:tc>
          <w:tcPr>
            <w:tcW w:w="57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>
                <w:rFonts w:eastAsia="SimSun" w:cs="Arial"/>
              </w:rPr>
              <w:t>Praca samodzielna</w:t>
            </w:r>
          </w:p>
        </w:tc>
        <w:tc>
          <w:tcPr>
            <w:tcW w:w="4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>
                <w:rFonts w:eastAsia="SimSun" w:cs="Arial"/>
              </w:rPr>
              <w:t>20 godzin</w:t>
            </w:r>
          </w:p>
        </w:tc>
      </w:tr>
      <w:tr>
        <w:trPr>
          <w:trHeight w:val="330" w:hRule="atLeast"/>
        </w:trPr>
        <w:tc>
          <w:tcPr>
            <w:tcW w:w="57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 w:eastAsia="SimSun" w:cs="Arial"/>
              </w:rPr>
            </w:pPr>
            <w:r>
              <w:rPr>
                <w:rFonts w:eastAsia="SimSun" w:cs="Arial"/>
              </w:rPr>
              <w:t>Studiowanie literatury przedmiotu</w:t>
            </w:r>
          </w:p>
        </w:tc>
        <w:tc>
          <w:tcPr>
            <w:tcW w:w="4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 w:eastAsia="SimSun" w:cs="Arial"/>
              </w:rPr>
            </w:pPr>
            <w:r>
              <w:rPr>
                <w:rFonts w:eastAsia="SimSun" w:cs="Arial"/>
              </w:rPr>
              <w:t>10 godzin</w:t>
            </w:r>
          </w:p>
        </w:tc>
      </w:tr>
      <w:tr>
        <w:trPr>
          <w:trHeight w:val="330" w:hRule="atLeast"/>
        </w:trPr>
        <w:tc>
          <w:tcPr>
            <w:tcW w:w="57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 w:eastAsia="SimSun" w:cs="Arial"/>
              </w:rPr>
            </w:pPr>
            <w:r>
              <w:rPr>
                <w:rFonts w:eastAsia="SimSun" w:cs="Arial"/>
              </w:rPr>
              <w:t>Przygotowanie do zaliczenia końcowego</w:t>
            </w:r>
          </w:p>
        </w:tc>
        <w:tc>
          <w:tcPr>
            <w:tcW w:w="4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 w:eastAsia="SimSun" w:cs="Arial"/>
              </w:rPr>
            </w:pPr>
            <w:r>
              <w:rPr>
                <w:rFonts w:eastAsia="SimSun" w:cs="Arial"/>
              </w:rPr>
              <w:t>10 godzin</w:t>
            </w:r>
          </w:p>
        </w:tc>
      </w:tr>
      <w:tr>
        <w:trPr>
          <w:trHeight w:val="360" w:hRule="atLeast"/>
        </w:trPr>
        <w:tc>
          <w:tcPr>
            <w:tcW w:w="57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b/>
                <w:bCs/>
              </w:rPr>
            </w:pPr>
            <w:r>
              <w:rPr/>
              <w:t>Sumaryczne obciążenie pracą studenta</w:t>
            </w:r>
          </w:p>
        </w:tc>
        <w:tc>
          <w:tcPr>
            <w:tcW w:w="4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50 godzin</w:t>
            </w:r>
          </w:p>
        </w:tc>
      </w:tr>
      <w:tr>
        <w:trPr>
          <w:trHeight w:val="360" w:hRule="atLeast"/>
        </w:trPr>
        <w:tc>
          <w:tcPr>
            <w:tcW w:w="57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b/>
                <w:bCs/>
              </w:rPr>
            </w:pPr>
            <w:r>
              <w:rPr/>
              <w:t>Punkty ECTS za przedmiot</w:t>
            </w:r>
          </w:p>
        </w:tc>
        <w:tc>
          <w:tcPr>
            <w:tcW w:w="4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bCs/>
              </w:rPr>
            </w:pPr>
            <w:r>
              <w:rPr>
                <w:bCs/>
              </w:rPr>
              <w:t>2</w:t>
            </w:r>
          </w:p>
        </w:tc>
      </w:tr>
    </w:tbl>
    <w:tbl>
      <w:tblPr>
        <w:tblW w:w="10632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1" w:noVBand="1" w:lastRow="0" w:firstColumn="1" w:lastColumn="0" w:noHBand="0" w:val="04a0"/>
      </w:tblPr>
      <w:tblGrid>
        <w:gridCol w:w="1217"/>
        <w:gridCol w:w="808"/>
        <w:gridCol w:w="422"/>
        <w:gridCol w:w="570"/>
        <w:gridCol w:w="256"/>
        <w:gridCol w:w="167"/>
        <w:gridCol w:w="144"/>
        <w:gridCol w:w="562"/>
        <w:gridCol w:w="959"/>
        <w:gridCol w:w="825"/>
        <w:gridCol w:w="1480"/>
        <w:gridCol w:w="987"/>
        <w:gridCol w:w="758"/>
        <w:gridCol w:w="1477"/>
      </w:tblGrid>
      <w:tr>
        <w:trPr>
          <w:trHeight w:val="509" w:hRule="atLeast"/>
        </w:trPr>
        <w:tc>
          <w:tcPr>
            <w:tcW w:w="1063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BE5F1" w:val="clear"/>
            <w:vAlign w:val="center"/>
          </w:tcPr>
          <w:p>
            <w:pPr>
              <w:pStyle w:val="Normal"/>
              <w:pageBreakBefore/>
              <w:spacing w:lineRule="auto" w:line="240" w:before="0" w:after="0"/>
              <w:ind w:left="170"/>
              <w:contextualSpacing/>
              <w:rPr>
                <w:rFonts w:ascii="Arial" w:hAnsi="Arial" w:eastAsia="Times New Roman"/>
                <w:b/>
                <w:spacing w:val="-10"/>
                <w:kern w:val="2"/>
                <w:szCs w:val="56"/>
              </w:rPr>
            </w:pPr>
            <w:r>
              <w:br w:type="page"/>
            </w:r>
            <w:r>
              <w:rPr>
                <w:rFonts w:eastAsia="Times New Roman"/>
                <w:b/>
                <w:spacing w:val="-10"/>
                <w:kern w:val="2"/>
                <w:szCs w:val="56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5105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52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1"/>
              <w:keepNext w:val="true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88" w:before="120" w:after="120"/>
              <w:ind w:hanging="0" w:left="227" w:right="57"/>
              <w:jc w:val="left"/>
              <w:rPr/>
            </w:pPr>
            <w:bookmarkStart w:id="14" w:name="Praktyka_zawodowa_nauczycielska_psycholo"/>
            <w:bookmarkEnd w:id="14"/>
            <w:r>
              <w:rPr/>
              <w:t>Praktyka zawodowa nauczycielska psychologiczno-pedagogiczna – śródroczna</w:t>
            </w:r>
          </w:p>
        </w:tc>
      </w:tr>
      <w:tr>
        <w:trPr>
          <w:trHeight w:val="304" w:hRule="atLeast"/>
        </w:trPr>
        <w:tc>
          <w:tcPr>
            <w:tcW w:w="4146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w języku angielskim:</w:t>
            </w:r>
          </w:p>
        </w:tc>
        <w:tc>
          <w:tcPr>
            <w:tcW w:w="6486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lang w:val="en-US"/>
              </w:rPr>
            </w:pPr>
            <w:r>
              <w:rPr>
                <w:lang w:val="en-US" w:eastAsia="pl-PL"/>
              </w:rPr>
              <w:t>Professional psychological and pedagogical teaching practice - mid-year</w:t>
            </w:r>
          </w:p>
        </w:tc>
      </w:tr>
      <w:tr>
        <w:trPr>
          <w:trHeight w:val="454" w:hRule="atLeast"/>
        </w:trPr>
        <w:tc>
          <w:tcPr>
            <w:tcW w:w="30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76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Polski</w:t>
            </w:r>
          </w:p>
        </w:tc>
      </w:tr>
      <w:tr>
        <w:trPr>
          <w:trHeight w:val="454" w:hRule="atLeast"/>
        </w:trPr>
        <w:tc>
          <w:tcPr>
            <w:tcW w:w="7410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Filologia angielska, sp. nauczycielska</w:t>
            </w:r>
          </w:p>
        </w:tc>
      </w:tr>
      <w:tr>
        <w:trPr>
          <w:trHeight w:val="454" w:hRule="atLeast"/>
        </w:trPr>
        <w:tc>
          <w:tcPr>
            <w:tcW w:w="3440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19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Instytut Językoznawstwa i Literaturoznawstwa/Instytut Pedagogiki</w:t>
            </w:r>
          </w:p>
        </w:tc>
      </w:tr>
      <w:tr>
        <w:trPr>
          <w:trHeight w:val="454" w:hRule="atLeast"/>
        </w:trPr>
        <w:tc>
          <w:tcPr>
            <w:tcW w:w="839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23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Przedmiot fakultatywny</w:t>
            </w:r>
          </w:p>
        </w:tc>
      </w:tr>
      <w:tr>
        <w:trPr>
          <w:trHeight w:val="454" w:hRule="atLeast"/>
        </w:trPr>
        <w:tc>
          <w:tcPr>
            <w:tcW w:w="839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stopnia):</w:t>
            </w:r>
          </w:p>
        </w:tc>
        <w:tc>
          <w:tcPr>
            <w:tcW w:w="223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Studia pierwszego stopnia</w:t>
            </w:r>
          </w:p>
        </w:tc>
      </w:tr>
      <w:tr>
        <w:trPr>
          <w:trHeight w:val="454" w:hRule="atLeast"/>
        </w:trPr>
        <w:tc>
          <w:tcPr>
            <w:tcW w:w="24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185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Drugi</w:t>
            </w:r>
          </w:p>
        </w:tc>
      </w:tr>
      <w:tr>
        <w:trPr>
          <w:trHeight w:val="454" w:hRule="atLeast"/>
        </w:trPr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860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Trzeci</w:t>
            </w:r>
          </w:p>
        </w:tc>
      </w:tr>
      <w:tr>
        <w:trPr>
          <w:trHeight w:val="454" w:hRule="atLeast"/>
        </w:trPr>
        <w:tc>
          <w:tcPr>
            <w:tcW w:w="358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048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1</w:t>
            </w:r>
          </w:p>
        </w:tc>
      </w:tr>
      <w:tr>
        <w:trPr>
          <w:trHeight w:val="454" w:hRule="atLeast"/>
        </w:trPr>
        <w:tc>
          <w:tcPr>
            <w:tcW w:w="5930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47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Dr Aldona Kocyła- Łukasiewicz</w:t>
            </w:r>
          </w:p>
        </w:tc>
      </w:tr>
      <w:tr>
        <w:trPr>
          <w:trHeight w:val="454" w:hRule="atLeast"/>
        </w:trPr>
        <w:tc>
          <w:tcPr>
            <w:tcW w:w="5930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47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Dr Aldona Kocyła- Łukasiewicz</w:t>
            </w:r>
          </w:p>
        </w:tc>
      </w:tr>
      <w:tr>
        <w:trPr>
          <w:trHeight w:val="454" w:hRule="atLeast"/>
        </w:trPr>
        <w:tc>
          <w:tcPr>
            <w:tcW w:w="5930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47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Celem praktyki jest kształtowanie kompetencji opiekuńczo-wychowawczych studentów.</w:t>
            </w:r>
          </w:p>
        </w:tc>
      </w:tr>
      <w:tr>
        <w:trPr>
          <w:trHeight w:val="1288" w:hRule="atLeast"/>
        </w:trPr>
        <w:tc>
          <w:tcPr>
            <w:tcW w:w="1217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938" w:type="dxa"/>
            <w:gridSpan w:val="12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się: WIEDZA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Zna i rozumie: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ze standardu</w:t>
            </w:r>
          </w:p>
        </w:tc>
      </w:tr>
      <w:tr>
        <w:trPr>
          <w:trHeight w:val="1034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/>
              <w:t>S_W13</w:t>
            </w:r>
          </w:p>
        </w:tc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zna i rozumie zadania charakterystyczne dla szkoły lub placówki systemu oświaty oraz środowisko, w jakim one działają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>
                <w:rFonts w:cs="Arial"/>
              </w:rPr>
              <w:t>B3.W1</w:t>
            </w:r>
          </w:p>
        </w:tc>
      </w:tr>
      <w:tr>
        <w:trPr>
          <w:trHeight w:val="992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/>
              <w:t>S_W14</w:t>
            </w:r>
          </w:p>
        </w:tc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zna i rozumie organizację, statut i plan pracy szkoły, program wychowawczo-profilaktyczny oraz program realizacji doradztwa zawodowego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>
                <w:rFonts w:cs="Arial"/>
              </w:rPr>
              <w:t>B3.W2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/>
            </w:r>
          </w:p>
        </w:tc>
      </w:tr>
      <w:tr>
        <w:trPr>
          <w:trHeight w:val="837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/>
              <w:t>S_W15</w:t>
            </w:r>
          </w:p>
        </w:tc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>
                <w:rFonts w:cs="Arial"/>
              </w:rPr>
              <w:t>zna i rozumie zasady zapewniania bezpieczeństwa uczniom w szkole i poza nią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>
                <w:rFonts w:cs="Arial"/>
              </w:rPr>
              <w:t>B3.W3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/>
            </w:r>
          </w:p>
        </w:tc>
      </w:tr>
      <w:tr>
        <w:trPr>
          <w:trHeight w:val="1290" w:hRule="atLeast"/>
        </w:trPr>
        <w:tc>
          <w:tcPr>
            <w:tcW w:w="121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  <w:b/>
              </w:rPr>
            </w:pPr>
            <w:r>
              <w:rPr>
                <w:b/>
              </w:rPr>
              <w:t>Symbol efektu</w:t>
            </w:r>
          </w:p>
        </w:tc>
        <w:tc>
          <w:tcPr>
            <w:tcW w:w="7938" w:type="dxa"/>
            <w:gridSpan w:val="1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  <w:b/>
              </w:rPr>
            </w:pPr>
            <w:r>
              <w:rPr>
                <w:b/>
              </w:rPr>
              <w:t>Efekt uczenia się: 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Potrafi: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b/>
              </w:rPr>
              <w:t>Symbol efektu ze standardu</w:t>
            </w:r>
          </w:p>
        </w:tc>
      </w:tr>
      <w:tr>
        <w:trPr>
          <w:trHeight w:val="1264" w:hRule="atLeast"/>
        </w:trPr>
        <w:tc>
          <w:tcPr>
            <w:tcW w:w="1217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>
                <w:rFonts w:cs="Arial"/>
              </w:rPr>
              <w:t>S_U16</w:t>
            </w:r>
          </w:p>
        </w:tc>
        <w:tc>
          <w:tcPr>
            <w:tcW w:w="7938" w:type="dxa"/>
            <w:gridSpan w:val="12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potrafi wyciągać wnioski z obserwacji pracy wychowawcy klasy, jego interakcji z uczniami oraz sposobu, w jaki planuje i przeprowadza zajęcia wychowawcze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B3.U1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851" w:hRule="atLeast"/>
        </w:trPr>
        <w:tc>
          <w:tcPr>
            <w:tcW w:w="1217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>
                <w:rFonts w:cs="Arial"/>
              </w:rPr>
              <w:t>S_U17</w:t>
            </w:r>
          </w:p>
        </w:tc>
        <w:tc>
          <w:tcPr>
            <w:tcW w:w="7938" w:type="dxa"/>
            <w:gridSpan w:val="12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potrafi wyciągać wnioski z obserwacji sposobu integracji działań opiekuńczo-wychowawczych i dydaktycznych przez nauczycieli prowadzących zajęcia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B3.U2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892" w:hRule="atLeast"/>
        </w:trPr>
        <w:tc>
          <w:tcPr>
            <w:tcW w:w="1217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/>
              <w:t>S_U18</w:t>
            </w:r>
          </w:p>
        </w:tc>
        <w:tc>
          <w:tcPr>
            <w:tcW w:w="7938" w:type="dxa"/>
            <w:gridSpan w:val="12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/>
              <w:t>potrafi wyciągać wnioski, w miarę możliwości, z bezpośredniej obserwacji pracy rady pedagogicznej i zespołu wychowawców klas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/>
              <w:t>B3.U3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/>
            </w:r>
          </w:p>
        </w:tc>
      </w:tr>
      <w:tr>
        <w:trPr>
          <w:trHeight w:val="1076" w:hRule="atLeast"/>
        </w:trPr>
        <w:tc>
          <w:tcPr>
            <w:tcW w:w="1217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/>
              <w:t>S_U19</w:t>
            </w:r>
          </w:p>
        </w:tc>
        <w:tc>
          <w:tcPr>
            <w:tcW w:w="7938" w:type="dxa"/>
            <w:gridSpan w:val="12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/>
              <w:t>potrafi wyciągać wnioski z bezpośredniej obserwacji pozalekcyjnych działań opiekuńczo-wychowawczych nauczycieli, w tym podczas dyżurów na przerwach międzylekcyjnych i zorganizowanych wyjść grup uczniowskich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/>
              <w:t>B3.U4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/>
            </w:r>
          </w:p>
        </w:tc>
      </w:tr>
      <w:tr>
        <w:trPr>
          <w:trHeight w:val="936" w:hRule="atLeast"/>
        </w:trPr>
        <w:tc>
          <w:tcPr>
            <w:tcW w:w="1217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/>
              <w:t>S_U20</w:t>
            </w:r>
          </w:p>
        </w:tc>
        <w:tc>
          <w:tcPr>
            <w:tcW w:w="7938" w:type="dxa"/>
            <w:gridSpan w:val="12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/>
              <w:t>potrafi zaplanować i przeprowadzić zajęcia wychowawcze pod nadzorem opiekuna praktyk zawodowych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/>
              <w:t>B3.U5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/>
            </w:r>
          </w:p>
        </w:tc>
      </w:tr>
      <w:tr>
        <w:trPr>
          <w:trHeight w:val="1404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/>
              <w:t>S_U21</w:t>
            </w:r>
          </w:p>
        </w:tc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/>
              <w:t>potrafi analizować, przy pomocy opiekuna praktyk zawodowych oraz nauczycieli akademickich prowadzących zajęcia w zakresie przygotowania psychologiczno-pedagogicznego, sytuacje i zdarzenia pedagogiczne zaobserwowane lub doświadczone w czasie praktyk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/>
              <w:t>B3.U6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/>
            </w:r>
          </w:p>
        </w:tc>
      </w:tr>
      <w:tr>
        <w:trPr>
          <w:trHeight w:val="1126" w:hRule="atLeast"/>
        </w:trPr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  <w:b/>
              </w:rPr>
            </w:pPr>
            <w:r>
              <w:rPr>
                <w:b/>
              </w:rPr>
              <w:t>Symbol efektu</w:t>
            </w:r>
          </w:p>
        </w:tc>
        <w:tc>
          <w:tcPr>
            <w:tcW w:w="7938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  <w:b/>
              </w:rPr>
            </w:pPr>
            <w:r>
              <w:rPr>
                <w:b/>
              </w:rPr>
              <w:t>Efekt uczenia się: 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Jest gotów do: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b/>
              </w:rPr>
              <w:t>Symbol efektu ze standardu</w:t>
            </w:r>
          </w:p>
        </w:tc>
      </w:tr>
      <w:tr>
        <w:trPr>
          <w:trHeight w:val="1114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/>
              </w:rPr>
            </w:pPr>
            <w:r>
              <w:rPr>
                <w:rFonts w:cs="Arial"/>
              </w:rPr>
              <w:t>S_K07</w:t>
            </w:r>
          </w:p>
        </w:tc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jest gotów do skutecznego współdziałania z opiekunem praktyk zawodowych i z nauczycielami w celu poszerzania swojej wiedzy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B3.K1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454" w:hRule="atLeast"/>
        </w:trPr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3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Ćwiczenia laboratoryjne</w:t>
            </w:r>
          </w:p>
        </w:tc>
      </w:tr>
      <w:tr>
        <w:trPr>
          <w:trHeight w:val="454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Podstawowa wiedza z zakresu pedagogiki i psychologii.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20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Zapoznanie ze specyfiką placówki wychowawczej.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Poznanie: zadań opiekuńczo- wychowawczych, sposobu funkcjonowania, organizacji pracy, pracowników, uczestników procesów pedagogicznych oraz prowadzonej dokumentacji.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Obserwowanie funkcjonowania ucznia i nauczyciela w życiu placówki.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>
                <w:rFonts w:cs="Arial"/>
                <w:color w:val="000000"/>
              </w:rPr>
              <w:t>Towarzyszenie w prowadzonych przez nauczycieli zajęciach opiekuńczo-wychowawczych oraz próby prowadzenia zajęć wychowawczych.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Próby prowadzenia zajęć opiekuńczo-wychowawczych.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Analiza i interpretacja zaobserwowanych albo doświadczanych sytuacji i zdarzeń pedagogicznych.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Prowadzenie dokumentacji praktyki.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spacing w:lineRule="auto" w:line="288" w:before="120" w:after="120"/>
              <w:ind w:hanging="357" w:left="884"/>
              <w:contextualSpacing/>
              <w:rPr>
                <w:rFonts w:ascii="Arial" w:hAnsi="Arial"/>
              </w:rPr>
            </w:pPr>
            <w:r>
              <w:rPr/>
              <w:t>Kaleta-Witusiak M., Kopik A., Walasek-Jarosz B., Techniki gromadzenia i analizy wiedzy o uczniu, Kielce 2013.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88" w:before="120" w:after="120"/>
              <w:ind w:hanging="357" w:left="884"/>
              <w:contextualSpacing/>
              <w:rPr>
                <w:rFonts w:ascii="Arial" w:hAnsi="Arial"/>
              </w:rPr>
            </w:pPr>
            <w:r>
              <w:rPr/>
              <w:t>Pankowska D., Pedagogika dla nauczycieli w praktyce. Materiały metodyczne, Kraków 2011.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88" w:before="120" w:after="120"/>
              <w:ind w:hanging="357" w:left="884"/>
              <w:contextualSpacing/>
              <w:rPr>
                <w:rFonts w:ascii="Arial" w:hAnsi="Arial"/>
              </w:rPr>
            </w:pPr>
            <w:r>
              <w:rPr/>
              <w:t>Rubacha K., Metodologia badań nad edukacją, Warszawa 2008.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88" w:before="120" w:after="120"/>
              <w:ind w:hanging="357" w:left="884"/>
              <w:contextualSpacing/>
              <w:rPr>
                <w:rFonts w:ascii="Arial" w:hAnsi="Arial"/>
              </w:rPr>
            </w:pPr>
            <w:r>
              <w:rPr/>
              <w:t>Skałbania B., Diagnostyka pedagogiczna. Wybrane problemy badawcze i rozwiązania praktyczne,  Kraków  2011.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Cybulska D., Wykorzystanie metody obserwacji w naukach społecznych, „Obronność - Zeszyty Naukowe Wydziału Zarządzania i Dowodzenia Akademii Obrony Narodowej” 2013, nr 2(6).</w:t>
            </w:r>
          </w:p>
          <w:p>
            <w:pPr>
              <w:pStyle w:val="Normal"/>
              <w:numPr>
                <w:ilvl w:val="0"/>
                <w:numId w:val="11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Perry R, Teoria i praktyka. Proces stawania się nauczycielem, Warszawa 2000.</w:t>
            </w:r>
          </w:p>
          <w:p>
            <w:pPr>
              <w:pStyle w:val="Normal"/>
              <w:numPr>
                <w:ilvl w:val="0"/>
                <w:numId w:val="11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Półturzycki J., Dydaktyka dla nauczycieli, Toruń 2014.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Obserwacja placówek i dzieci/uczniów oraz działalność praktyczna.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Efekty weryfikowane będą na podstawie: charakterystyki działań opiekuńczo-wychowawczych w wybranej placówce; obserwacji działań nauczyciela-wychowawcy w wybranej placówce; obserwacji zachowań dziecka/ucznia w wybranej placówce; opisu prowadzonych zajęć opiekuńczo-wychowawczych; sprawozdania z przebiegu praktyki wraz z interpretacją zaobserwowanych sytuacji i zdarzeń pedagogicznych.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Zaliczenie z oceną. Za każdy element poddawany weryfikacji student otrzyma 1 pkt. Warunkiem uzyskania zaliczenia praktyk jest zdobycie przynajmniej 6 pkt. Kryteria oceny: 6 pkt. – ocena dst; 7 pkt. – ocena dst; plus; 8 pkt. – ocena db; 9 pkt. – ocena db plus; 10 pkt. – ocena bdb.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Bilans punktów ECTS:</w:t>
            </w:r>
          </w:p>
        </w:tc>
      </w:tr>
      <w:tr>
        <w:trPr>
          <w:trHeight w:val="37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93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4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Obciążenie studenta</w:t>
            </w:r>
          </w:p>
        </w:tc>
      </w:tr>
      <w:tr>
        <w:trPr>
          <w:trHeight w:val="330" w:hRule="atLeast"/>
        </w:trPr>
        <w:tc>
          <w:tcPr>
            <w:tcW w:w="593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Ćwiczenia laboratoryjne</w:t>
            </w:r>
          </w:p>
        </w:tc>
        <w:tc>
          <w:tcPr>
            <w:tcW w:w="4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30 godzin</w:t>
            </w:r>
          </w:p>
        </w:tc>
      </w:tr>
      <w:tr>
        <w:trPr>
          <w:trHeight w:val="360" w:hRule="atLeast"/>
        </w:trPr>
        <w:tc>
          <w:tcPr>
            <w:tcW w:w="593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b/>
                <w:bCs/>
              </w:rPr>
            </w:pPr>
            <w:r>
              <w:rPr/>
              <w:t>Sumaryczne obciążenie pracą studenta</w:t>
            </w:r>
          </w:p>
        </w:tc>
        <w:tc>
          <w:tcPr>
            <w:tcW w:w="4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30 godzin</w:t>
            </w:r>
          </w:p>
        </w:tc>
      </w:tr>
      <w:tr>
        <w:trPr>
          <w:trHeight w:val="360" w:hRule="atLeast"/>
        </w:trPr>
        <w:tc>
          <w:tcPr>
            <w:tcW w:w="593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b/>
                <w:bCs/>
              </w:rPr>
            </w:pPr>
            <w:r>
              <w:rPr/>
              <w:t>Punkty ECTS za przedmiot</w:t>
            </w:r>
          </w:p>
        </w:tc>
        <w:tc>
          <w:tcPr>
            <w:tcW w:w="4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1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/>
        </w:rPr>
      </w:r>
      <w:r>
        <w:br w:type="page"/>
      </w:r>
    </w:p>
    <w:tbl>
      <w:tblPr>
        <w:tblW w:w="10632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1" w:noVBand="1" w:lastRow="0" w:firstColumn="1" w:lastColumn="0" w:noHBand="0" w:val="04a0"/>
      </w:tblPr>
      <w:tblGrid>
        <w:gridCol w:w="1217"/>
        <w:gridCol w:w="808"/>
        <w:gridCol w:w="422"/>
        <w:gridCol w:w="570"/>
        <w:gridCol w:w="256"/>
        <w:gridCol w:w="167"/>
        <w:gridCol w:w="144"/>
        <w:gridCol w:w="562"/>
        <w:gridCol w:w="959"/>
        <w:gridCol w:w="825"/>
        <w:gridCol w:w="1480"/>
        <w:gridCol w:w="954"/>
        <w:gridCol w:w="644"/>
        <w:gridCol w:w="1624"/>
      </w:tblGrid>
      <w:tr>
        <w:trPr>
          <w:trHeight w:val="509" w:hRule="atLeast"/>
        </w:trPr>
        <w:tc>
          <w:tcPr>
            <w:tcW w:w="1063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BE5F1" w:val="clear"/>
            <w:vAlign w:val="center"/>
          </w:tcPr>
          <w:p>
            <w:pPr>
              <w:pStyle w:val="Normal"/>
              <w:pageBreakBefore/>
              <w:spacing w:lineRule="auto" w:line="240" w:before="0" w:after="0"/>
              <w:ind w:left="170"/>
              <w:contextualSpacing/>
              <w:rPr>
                <w:rFonts w:ascii="Arial" w:hAnsi="Arial" w:eastAsia="Times New Roman"/>
                <w:b/>
                <w:spacing w:val="-10"/>
                <w:kern w:val="2"/>
                <w:szCs w:val="56"/>
              </w:rPr>
            </w:pPr>
            <w:r>
              <w:rPr>
                <w:rFonts w:eastAsia="Times New Roman"/>
                <w:b/>
                <w:spacing w:val="-10"/>
                <w:kern w:val="2"/>
                <w:szCs w:val="56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5105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52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1"/>
              <w:keepNext w:val="true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88" w:before="120" w:after="120"/>
              <w:ind w:hanging="0" w:left="227" w:right="57"/>
              <w:jc w:val="left"/>
              <w:rPr/>
            </w:pPr>
            <w:bookmarkStart w:id="15" w:name="Podstawy_dydaktyki"/>
            <w:bookmarkEnd w:id="15"/>
            <w:r>
              <w:rPr/>
              <w:t>Podstawy dydaktyki</w:t>
            </w:r>
          </w:p>
        </w:tc>
      </w:tr>
      <w:tr>
        <w:trPr>
          <w:trHeight w:val="304" w:hRule="atLeast"/>
        </w:trPr>
        <w:tc>
          <w:tcPr>
            <w:tcW w:w="4146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w języku angielskim:</w:t>
            </w:r>
          </w:p>
        </w:tc>
        <w:tc>
          <w:tcPr>
            <w:tcW w:w="6486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Basics of didactics</w:t>
            </w:r>
          </w:p>
        </w:tc>
      </w:tr>
      <w:tr>
        <w:trPr>
          <w:trHeight w:val="454" w:hRule="atLeast"/>
        </w:trPr>
        <w:tc>
          <w:tcPr>
            <w:tcW w:w="30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76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Polski</w:t>
            </w:r>
          </w:p>
        </w:tc>
      </w:tr>
      <w:tr>
        <w:trPr>
          <w:trHeight w:val="454" w:hRule="atLeast"/>
        </w:trPr>
        <w:tc>
          <w:tcPr>
            <w:tcW w:w="7410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Filologia angielska, sp. nauczycielska</w:t>
            </w:r>
          </w:p>
        </w:tc>
      </w:tr>
      <w:tr>
        <w:trPr>
          <w:trHeight w:val="454" w:hRule="atLeast"/>
        </w:trPr>
        <w:tc>
          <w:tcPr>
            <w:tcW w:w="3440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19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Instytut Językoznawstwa i Literaturoznawstwa/Instytut Pedagogiki</w:t>
            </w:r>
          </w:p>
        </w:tc>
      </w:tr>
      <w:tr>
        <w:trPr>
          <w:trHeight w:val="454" w:hRule="atLeast"/>
        </w:trPr>
        <w:tc>
          <w:tcPr>
            <w:tcW w:w="8364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Przedmiot fakultatywny</w:t>
            </w:r>
          </w:p>
        </w:tc>
      </w:tr>
      <w:tr>
        <w:trPr>
          <w:trHeight w:val="454" w:hRule="atLeast"/>
        </w:trPr>
        <w:tc>
          <w:tcPr>
            <w:tcW w:w="8364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stopnia):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Studia pierwszego stopnia</w:t>
            </w:r>
          </w:p>
        </w:tc>
      </w:tr>
      <w:tr>
        <w:trPr>
          <w:trHeight w:val="454" w:hRule="atLeast"/>
        </w:trPr>
        <w:tc>
          <w:tcPr>
            <w:tcW w:w="24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185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Drugi</w:t>
            </w:r>
          </w:p>
        </w:tc>
      </w:tr>
      <w:tr>
        <w:trPr>
          <w:trHeight w:val="454" w:hRule="atLeast"/>
        </w:trPr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860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Trzeci</w:t>
            </w:r>
          </w:p>
        </w:tc>
      </w:tr>
      <w:tr>
        <w:trPr>
          <w:trHeight w:val="454" w:hRule="atLeast"/>
        </w:trPr>
        <w:tc>
          <w:tcPr>
            <w:tcW w:w="358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048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2</w:t>
            </w:r>
          </w:p>
        </w:tc>
      </w:tr>
      <w:tr>
        <w:trPr>
          <w:trHeight w:val="454" w:hRule="atLeast"/>
        </w:trPr>
        <w:tc>
          <w:tcPr>
            <w:tcW w:w="5930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47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>
                <w:rFonts w:cs="Arial"/>
                <w:color w:val="000000"/>
              </w:rPr>
              <w:t>Dr hab. Urszula Tyluś, prof. uczelni</w:t>
            </w:r>
          </w:p>
        </w:tc>
      </w:tr>
      <w:tr>
        <w:trPr>
          <w:trHeight w:val="454" w:hRule="atLeast"/>
        </w:trPr>
        <w:tc>
          <w:tcPr>
            <w:tcW w:w="5930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47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>
                <w:rFonts w:cs="Arial"/>
                <w:color w:val="000000"/>
              </w:rPr>
              <w:t>Dr hab. Urszula Tyluś, prof. uczelni</w:t>
            </w:r>
          </w:p>
        </w:tc>
      </w:tr>
      <w:tr>
        <w:trPr>
          <w:trHeight w:val="454" w:hRule="atLeast"/>
        </w:trPr>
        <w:tc>
          <w:tcPr>
            <w:tcW w:w="593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4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Nabycie przez studentów wiedzy z zakresu teorii  uczenia się i nauczania w kontekście znajomości podstawowych prawideł organizacji procesu kształcenia. Doskonalenie  umiejętności studentów w zakresie posługiwania się podstawowymi ujęciami teoretycznymi w projektowaniu sytuacji edukacyjnych. Rozwijanie przekonań o sensie, wartości i potrzebie podejmowania działań dydaktycznych w środowisku społecznym oraz podejmowania wyzwań zawodowych.</w:t>
            </w:r>
          </w:p>
        </w:tc>
      </w:tr>
      <w:tr>
        <w:trPr>
          <w:trHeight w:val="1032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7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się: WIEDZA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Zna i rozumie: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ze standardu</w:t>
            </w:r>
          </w:p>
        </w:tc>
      </w:tr>
      <w:tr>
        <w:trPr>
          <w:trHeight w:val="1156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S_W16</w:t>
            </w:r>
          </w:p>
        </w:tc>
        <w:tc>
          <w:tcPr>
            <w:tcW w:w="77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usytuowanie dydaktyki w zakresie pedagogiki, a także przedmiot i zadania współczesnej dydaktyki oraz relację dydaktyki ogólnej do dydaktyk szczegółowych;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C.W1.</w:t>
            </w:r>
          </w:p>
        </w:tc>
      </w:tr>
      <w:tr>
        <w:trPr>
          <w:trHeight w:val="1802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S_W17</w:t>
            </w:r>
          </w:p>
        </w:tc>
        <w:tc>
          <w:tcPr>
            <w:tcW w:w="77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zagadnienie klasy szkolnej jako środowiska edukacyjnego: style kierowania klasą, problem ładu i dyscypliny, procesy społeczne w klasie, integrację klasy szkolnej, tworzenie środowiska sprzyjającego postępom w nauce oraz sposób nauczania w klasie zróżnicowanej pod względem poznawczym, kulturowym, statusu społecznego lub materialnego;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C.W2.</w:t>
            </w:r>
          </w:p>
        </w:tc>
      </w:tr>
      <w:tr>
        <w:trPr>
          <w:trHeight w:val="1274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S_W18</w:t>
            </w:r>
          </w:p>
        </w:tc>
        <w:tc>
          <w:tcPr>
            <w:tcW w:w="77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współczesne koncepcje nauczania i cele kształcenia – źródła, sposoby ich formułowania oraz ich rodzaje; zasady dydaktyki, metody nauczania, treści nauczania i organizację procesu kształcenia oraz pracy uczniów;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C.W3.</w:t>
            </w:r>
          </w:p>
        </w:tc>
      </w:tr>
      <w:tr>
        <w:trPr>
          <w:trHeight w:val="1123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S_W19</w:t>
            </w:r>
          </w:p>
        </w:tc>
        <w:tc>
          <w:tcPr>
            <w:tcW w:w="77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zagadnienie lekcji jako jednostki dydaktycznej oraz jej budowę, modele lekcji i sztukę prowadzenia lekcji, a także style i techniki pracy z uczniami; interakcje w klasie; środki dydaktyczne;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C.W4.</w:t>
            </w:r>
          </w:p>
        </w:tc>
      </w:tr>
      <w:tr>
        <w:trPr>
          <w:trHeight w:val="1459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S_W20</w:t>
            </w:r>
          </w:p>
        </w:tc>
        <w:tc>
          <w:tcPr>
            <w:tcW w:w="77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konieczność projektowania działań edukacyjnych dostosowanych do zróżnicowanych potrzeb i możliwości uczniów, w szczególności możliwości psychofizycznych oraz tempa uczenia się, a także potrzebę i sposoby wyrównywania szans edukacyjnych, znaczenie odkrywania oraz rozwijania predyspozycji i uzdolnień oraz zagadnienia związane z przygotowaniem uczniów do udziału w konkursach i olimpiadach przedmiotowych; autonomię dydaktyczną nauczyciela;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C.W5.</w:t>
            </w:r>
          </w:p>
        </w:tc>
      </w:tr>
      <w:tr>
        <w:trPr>
          <w:trHeight w:val="1459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S_W21</w:t>
            </w:r>
          </w:p>
        </w:tc>
        <w:tc>
          <w:tcPr>
            <w:tcW w:w="77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sposoby i znaczenie oceniania osiągnięć szkolnych uczniów: ocenianie kształtujące w kontekście efektywności nauczania, wewnątrzszkolny system oceniania, rodzaje i sposoby przeprowadzania sprawdzianów i egzaminów zewnętrznych; tematykę oceny efektywności dydaktycznej nauczyciela i jakości działalności szkoły oraz edukacyjną wartość dodaną;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C.W6.</w:t>
            </w:r>
          </w:p>
        </w:tc>
      </w:tr>
      <w:tr>
        <w:trPr>
          <w:trHeight w:val="1306" w:hRule="atLeast"/>
        </w:trPr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79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się: UMIEJĘTNOŚCI</w:t>
            </w:r>
          </w:p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Potrafi: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ze standardu</w:t>
            </w:r>
          </w:p>
        </w:tc>
      </w:tr>
      <w:tr>
        <w:trPr>
          <w:trHeight w:val="959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S_U22</w:t>
            </w:r>
          </w:p>
        </w:tc>
        <w:tc>
          <w:tcPr>
            <w:tcW w:w="77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zidentyfikować potrzeby dostosowania metod pracy do klasy zróżnicowanej pod względem poznawczym, kulturowym, statusu społecznego lub materialnego;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C.U1.</w:t>
            </w:r>
          </w:p>
        </w:tc>
      </w:tr>
      <w:tr>
        <w:trPr>
          <w:trHeight w:val="52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S_U23</w:t>
            </w:r>
          </w:p>
        </w:tc>
        <w:tc>
          <w:tcPr>
            <w:tcW w:w="77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zaprojektować działania służące integracji klasy szkolnej;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C.U2.</w:t>
            </w:r>
          </w:p>
        </w:tc>
      </w:tr>
      <w:tr>
        <w:trPr>
          <w:trHeight w:val="698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S_U24</w:t>
            </w:r>
          </w:p>
        </w:tc>
        <w:tc>
          <w:tcPr>
            <w:tcW w:w="77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dobierać metody nauczania do nauczanych treści i zorganizować pracę uczniów;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C.U3.</w:t>
            </w:r>
          </w:p>
        </w:tc>
      </w:tr>
      <w:tr>
        <w:trPr>
          <w:trHeight w:val="557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S_U25</w:t>
            </w:r>
          </w:p>
        </w:tc>
        <w:tc>
          <w:tcPr>
            <w:tcW w:w="77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wybrać model lekcji i zaprojektować jej strukturę;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C.U4.</w:t>
            </w:r>
          </w:p>
        </w:tc>
      </w:tr>
      <w:tr>
        <w:trPr>
          <w:trHeight w:val="851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S_U26</w:t>
            </w:r>
          </w:p>
        </w:tc>
        <w:tc>
          <w:tcPr>
            <w:tcW w:w="77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zaplanować pracę z uczniem zdolnym, przygotowującą go do udziału w konkursie przedmiotowym lub współzawodnictwie sportowym;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C.U5.</w:t>
            </w:r>
          </w:p>
        </w:tc>
      </w:tr>
      <w:tr>
        <w:trPr>
          <w:trHeight w:val="835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S_U27</w:t>
            </w:r>
          </w:p>
        </w:tc>
        <w:tc>
          <w:tcPr>
            <w:tcW w:w="77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dokonać oceny pracy ucznia i zaprezentować ją w formie oceny kształtującej;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C.U6.</w:t>
            </w:r>
          </w:p>
        </w:tc>
      </w:tr>
      <w:tr>
        <w:trPr>
          <w:trHeight w:val="1261" w:hRule="atLeast"/>
        </w:trPr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79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się: KOMPETENCJE SPOŁECZNE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Jest gotów do: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ze standardu</w:t>
            </w:r>
          </w:p>
        </w:tc>
      </w:tr>
      <w:tr>
        <w:trPr>
          <w:trHeight w:val="849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S_K08</w:t>
            </w:r>
          </w:p>
        </w:tc>
        <w:tc>
          <w:tcPr>
            <w:tcW w:w="77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twórczego poszukiwania najlepszych rozwiązań dydaktycznych sprzyjających postępom uczniów;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ind w:left="170" w:right="170"/>
              <w:rPr>
                <w:color w:val="auto"/>
              </w:rPr>
            </w:pPr>
            <w:r>
              <w:rPr>
                <w:color w:val="auto"/>
              </w:rPr>
              <w:t>C.K1.</w:t>
            </w:r>
          </w:p>
        </w:tc>
      </w:tr>
      <w:tr>
        <w:trPr>
          <w:trHeight w:val="454" w:hRule="atLeast"/>
        </w:trPr>
        <w:tc>
          <w:tcPr>
            <w:tcW w:w="3273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359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Wykład i ćwiczenia</w:t>
            </w:r>
          </w:p>
        </w:tc>
      </w:tr>
      <w:tr>
        <w:trPr>
          <w:trHeight w:val="454" w:hRule="atLeast"/>
        </w:trPr>
        <w:tc>
          <w:tcPr>
            <w:tcW w:w="10632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Podstawy pedagogiki, teoretyczne podstawy kształcenia.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spacing w:lineRule="auto" w:line="288" w:before="120" w:after="120"/>
              <w:ind w:left="530"/>
              <w:contextualSpacing/>
              <w:rPr>
                <w:rFonts w:ascii="Arial" w:hAnsi="Arial"/>
              </w:rPr>
            </w:pPr>
            <w:r>
              <w:rPr/>
              <w:t>Wykłady: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Dydaktyka jako subdyscyplina pedagogiczna. Usytuowanie dydaktyki w zakresie pedagogiki.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Przedmiot i zadania współczesnej dydaktyki oraz relację dydaktyki ogólnej do dydaktyk szczegółowych.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Zagadnienia klasy szkolnej jako środowiska edukacyjnego: style kierowania klasą, problem ładu i dyscypliny.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Procesy społeczne w klasie, integracja klasy szkolnej, tworzenie środowiska sprzyjającego postępom w nauce.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Sposób nauczania w klasie zróżnicowanej pod względem poznawczym, kulturowym, statusu społecznego lub materialnego.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Współczesne koncepcje nauczania i cele kształcenia – źródła, sposoby ich formułowania oraz ich rodzaje.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Zasady dydaktyki.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Metody nauczania.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Treści nauczania i organizację procesu kształcenia oraz pracy uczniów.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Zagadnienie lekcji jako jednostki dydaktycznej oraz jej budowa.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Modele lekcji i sztuka prowadzenia lekcji.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Style i techniki pracy z uczniami.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Interakcje w klasie w procesie uczenia się.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 xml:space="preserve"> </w:t>
            </w:r>
            <w:r>
              <w:rPr/>
              <w:t>Środki i pomoce dydaktyczne.</w:t>
            </w:r>
          </w:p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Ćwiczenia:</w:t>
            </w:r>
          </w:p>
          <w:p>
            <w:pPr>
              <w:pStyle w:val="ListParagraph"/>
              <w:numPr>
                <w:ilvl w:val="0"/>
                <w:numId w:val="22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Problematyka projektowania działań edukacyjnych dostosowanych do zróżnicowanych potrzeb i możliwości uczniów, w szczególności możliwości psychofizycznych oraz tempa uczenia się.</w:t>
            </w:r>
          </w:p>
          <w:p>
            <w:pPr>
              <w:pStyle w:val="ListParagraph"/>
              <w:numPr>
                <w:ilvl w:val="0"/>
                <w:numId w:val="22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Wyrównywanie szans edukacyjnych, znaczenie odkrywania oraz rozwijania predyspozycji i uzdolnień.</w:t>
            </w:r>
          </w:p>
          <w:p>
            <w:pPr>
              <w:pStyle w:val="ListParagraph"/>
              <w:numPr>
                <w:ilvl w:val="0"/>
                <w:numId w:val="22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Zagadnienia związane z przygotowaniem uczniów do udziału w konkursach i olimpiadach przedmiotowych.</w:t>
            </w:r>
          </w:p>
          <w:p>
            <w:pPr>
              <w:pStyle w:val="ListParagraph"/>
              <w:numPr>
                <w:ilvl w:val="0"/>
                <w:numId w:val="22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Autonomia dydaktyczna nauczyciela.</w:t>
            </w:r>
          </w:p>
          <w:p>
            <w:pPr>
              <w:pStyle w:val="ListParagraph"/>
              <w:numPr>
                <w:ilvl w:val="0"/>
                <w:numId w:val="22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Sposoby i znaczenie oceniania osiągnięć szkolnych uczniów: ocenianie kształtujące w kontekście efektywności nauczania, wewnątrzszkolny system oceniania, rodzaje i sposoby przeprowadzania sprawdzianów i egzaminów zewnętrznych.</w:t>
            </w:r>
          </w:p>
          <w:p>
            <w:pPr>
              <w:pStyle w:val="ListParagraph"/>
              <w:numPr>
                <w:ilvl w:val="0"/>
                <w:numId w:val="22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Tematyka oceny efektywności dydaktycznej nauczyciela i jakości działalności szkoły oraz edukacyjna wartość dodana.</w:t>
            </w:r>
          </w:p>
          <w:p>
            <w:pPr>
              <w:pStyle w:val="ListParagraph"/>
              <w:numPr>
                <w:ilvl w:val="0"/>
                <w:numId w:val="22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Projektowanie schematu lekcji z wykorzystaniem zasad dydaktycznych.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spacing w:lineRule="auto" w:line="288" w:before="120" w:after="120"/>
              <w:ind w:hanging="357" w:left="884"/>
              <w:contextualSpacing/>
              <w:rPr>
                <w:rFonts w:ascii="Arial" w:hAnsi="Arial"/>
              </w:rPr>
            </w:pPr>
            <w:r>
              <w:rPr/>
              <w:t>Cz. Kupisiewicz, Dydaktyka, Impuls, Kraków 2012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88" w:before="120" w:after="120"/>
              <w:ind w:hanging="357" w:left="884"/>
              <w:contextualSpacing/>
              <w:rPr>
                <w:rFonts w:ascii="Arial" w:hAnsi="Arial"/>
              </w:rPr>
            </w:pPr>
            <w:r>
              <w:rPr/>
              <w:t>W. Okoń, Wprowadzenie do dydaktyki ogólnej, Wyd. Żak, Warszawa 1996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88" w:before="120" w:after="120"/>
              <w:ind w:hanging="357" w:left="884"/>
              <w:contextualSpacing/>
              <w:rPr>
                <w:rFonts w:ascii="Arial" w:hAnsi="Arial"/>
                <w:color w:val="FF0000"/>
              </w:rPr>
            </w:pPr>
            <w:r>
              <w:rPr/>
              <w:t>J. Półturzycki, Dydaktyka dla nauczycieli, Wyd. A. Marszałek, Toruń 1998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D. Klus- Stańska, Dydaktyka wobec chaosu pojęć i zdarzeń, Wyd. Akademickie „Żak”, Warszawa 2010</w:t>
            </w:r>
          </w:p>
          <w:p>
            <w:pPr>
              <w:pStyle w:val="Normal"/>
              <w:numPr>
                <w:ilvl w:val="0"/>
                <w:numId w:val="13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M. Kostera, A. Rosiak, Zajęcia dydaktyczne, GWP, Gdańsk 2020</w:t>
            </w:r>
          </w:p>
          <w:p>
            <w:pPr>
              <w:pStyle w:val="Normal"/>
              <w:numPr>
                <w:ilvl w:val="0"/>
                <w:numId w:val="13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J. Krzyżewska, Aktywizujące metody i techniki w edukacji wczesnoszkolnej, Wyd. AU OMEGA, Suwałki 1998</w:t>
            </w:r>
          </w:p>
          <w:p>
            <w:pPr>
              <w:pStyle w:val="Normal"/>
              <w:numPr>
                <w:ilvl w:val="0"/>
                <w:numId w:val="13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B. Niemierko. Podręcznik skutecznej dydaktyki, Wydawnictwa Akademickie i Profesjonalne, Warszawa  2008</w:t>
            </w:r>
          </w:p>
          <w:p>
            <w:pPr>
              <w:pStyle w:val="Normal"/>
              <w:numPr>
                <w:ilvl w:val="0"/>
                <w:numId w:val="13"/>
              </w:numPr>
              <w:spacing w:lineRule="auto" w:line="288" w:before="120" w:after="120"/>
              <w:contextualSpacing/>
              <w:rPr>
                <w:rFonts w:ascii="Arial" w:hAnsi="Arial"/>
                <w:color w:val="FF0000"/>
              </w:rPr>
            </w:pPr>
            <w:r>
              <w:rPr/>
              <w:t>K. Żegnałek, Dydaktyka ogólna. Wybrane zagadnienia, WSP TWP, Warszawa 2005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Wykład audytoryjny o charakterze tradycyjnym, problemowym, konwersatoryjnym z wykorzystaniem prezentacji multimedialnych.</w:t>
            </w:r>
          </w:p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Ćwiczenia realizowane są z zastosowaniem metod tradycyjnych (asymilacyjne, waloryzacyjne) i aktywizujących (twórczego rozwiązywania problemów, rozwijających twórcze myślenie, planowania, ewaluacji) w formie indywidualnej, grupowej i zbiorowej.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/>
              </w:rPr>
            </w:pPr>
            <w:r>
              <w:rPr/>
              <w:t>Wykład</w:t>
            </w:r>
          </w:p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/>
              </w:rPr>
            </w:pPr>
            <w:r>
              <w:rPr/>
              <w:t xml:space="preserve">– </w:t>
            </w:r>
            <w:r>
              <w:rPr/>
              <w:t>odpowiedź pisemna na trzy pytania z zakresu materiału wykładowego i wskazanej literatury wraz z krytyczną refleksją nad praktyką edukacyjną – określenie merytorycznego przygotowania w zakresie przygotowanej wiedzy</w:t>
            </w:r>
          </w:p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/>
              </w:rPr>
            </w:pPr>
            <w:r>
              <w:rPr/>
              <w:t>Ćwiczenia</w:t>
            </w:r>
          </w:p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/>
              </w:rPr>
            </w:pPr>
            <w:r>
              <w:rPr/>
              <w:t>- przygotowanie i omówienie prezentacji multimedialnej z zakresu wybranych obszarów tematycznych wyznaczonych programem przedmiotu.</w:t>
            </w:r>
          </w:p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/>
              </w:rPr>
            </w:pPr>
            <w:r>
              <w:rPr/>
              <w:t>- zaprojektowanie i zaprezentowanie  zarysu autorskiego programu nauczania w wybranym obszarze tematycznym, uwzględniając podstawowe struktury budowy programu.</w:t>
            </w:r>
          </w:p>
          <w:p>
            <w:pPr>
              <w:pStyle w:val="Normal"/>
              <w:spacing w:lineRule="auto" w:line="240" w:before="120" w:after="120"/>
              <w:ind w:left="170" w:right="170"/>
              <w:rPr>
                <w:rFonts w:ascii="Arial" w:hAnsi="Arial"/>
              </w:rPr>
            </w:pPr>
            <w:r>
              <w:rPr/>
              <w:t>- zaprezentowanie konspektu zajęć z wykorzystaniem  podstawowych procedur dydaktycznych- określenie merytorycznego przygotowania studenta w zakresie prezentowanej wiedzy oraz obserwacja studenta w trakcie wykonywania działań właściwych dla zadania, w celu weryfikacji umiejętności i kompetencji społecznych.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/>
              </w:rPr>
            </w:pPr>
            <w:r>
              <w:rPr/>
              <w:t>Przedmiot kończy się zaliczeniem z oceną.  Forma  pisemna.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/>
              </w:rPr>
            </w:pPr>
            <w:r>
              <w:rPr/>
              <w:t>O ocenie decyduje poziom odpowiedzi studenta na trzy pytania. Zakres wiedzy dotyczy materiału wykładowego i wskazanej literatury.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/>
              </w:rPr>
            </w:pPr>
            <w:r>
              <w:rPr/>
              <w:t>Za poprawnie udzielone odpowiedzi student otrzymuje 30 punktów (po 10 pkt. za każdą odpowiedź).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/>
              </w:rPr>
            </w:pPr>
            <w:r>
              <w:rPr/>
              <w:t>Na zaliczenie ćwiczeń składa się: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/>
              </w:rPr>
            </w:pPr>
            <w:r>
              <w:rPr/>
              <w:t>1.</w:t>
              <w:tab/>
              <w:t>Prezentacja multimedialna z zakresu wybranych obszarów tematycznych wyznaczonych programem przedmiotu – praca grupowa.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/>
              </w:rPr>
            </w:pPr>
            <w:r>
              <w:rPr/>
              <w:t>2.</w:t>
              <w:tab/>
              <w:t>Projekt autorskiego programu nauczania w wybranym obszarze tematycznym, uwzględniający podstawowe struktury programu.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/>
              </w:rPr>
            </w:pPr>
            <w:r>
              <w:rPr/>
              <w:t>3.</w:t>
              <w:tab/>
              <w:t>Opracowanie konspektu zajęć z wykorzystaniem metod twórczego rozwiązywania problemów, planowania i ewaluacji (zastosowanie podstawowych procedur dydaktycznych) – praca indywidualna.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/>
              </w:rPr>
            </w:pPr>
            <w:r>
              <w:rPr/>
              <w:t>Za poprawną pracę z każdej kategorii zaliczenia student otrzymuje 10 punktów, co łącznie stanowi 30 punktów.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/>
              </w:rPr>
            </w:pPr>
            <w:r>
              <w:rPr/>
              <w:t>Ocena z  przedmiotu jest wystawiana  na  podstawie łącznej  liczby punktów uzyskanych z zaliczenia pisemnego i prac zrealizowanych na zaliczenie ćwiczeń według  skali procentowej: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/>
              </w:rPr>
            </w:pPr>
            <w:r>
              <w:rPr/>
              <w:t>do 50% - niedostateczny,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/>
              </w:rPr>
            </w:pPr>
            <w:r>
              <w:rPr/>
              <w:t>51% - 60% - dostateczny,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/>
              </w:rPr>
            </w:pPr>
            <w:r>
              <w:rPr/>
              <w:t>61% - 70% - dostateczny plus,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/>
              </w:rPr>
            </w:pPr>
            <w:r>
              <w:rPr/>
              <w:t>71% - 80% - dobry,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/>
              </w:rPr>
            </w:pPr>
            <w:r>
              <w:rPr/>
              <w:t>81% - 90% - dobry plus,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/>
              </w:rPr>
            </w:pPr>
            <w:r>
              <w:rPr/>
              <w:t>91% - 100% - bardzo dobry</w:t>
            </w:r>
          </w:p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/>
              </w:rPr>
            </w:pPr>
            <w:r>
              <w:rPr/>
              <w:t>Na ocenę końcową z przedmiotu (wykładów i ćwiczeń) składa się jedna ocena wynikająca ze średniej arytmetycznej wyliczonej z oceny uzyskanej w ramach ćwiczeń i wykładu. Jedna ocena końcowa z przedmiotu zostaje wpisana studentowi do systemu USOS w polu wykłady.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Bilans punktów ECTS:</w:t>
            </w:r>
          </w:p>
        </w:tc>
      </w:tr>
      <w:tr>
        <w:trPr>
          <w:trHeight w:val="37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93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4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Obciążenie studenta</w:t>
            </w:r>
          </w:p>
        </w:tc>
      </w:tr>
      <w:tr>
        <w:trPr>
          <w:trHeight w:val="330" w:hRule="atLeast"/>
        </w:trPr>
        <w:tc>
          <w:tcPr>
            <w:tcW w:w="593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4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>
                <w:rFonts w:cs="Arial"/>
              </w:rPr>
              <w:t>30 godzin</w:t>
            </w:r>
          </w:p>
        </w:tc>
      </w:tr>
      <w:tr>
        <w:trPr>
          <w:trHeight w:val="330" w:hRule="atLeast"/>
        </w:trPr>
        <w:tc>
          <w:tcPr>
            <w:tcW w:w="593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4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>
                <w:rFonts w:cs="Arial"/>
              </w:rPr>
              <w:t>15 godzin</w:t>
            </w:r>
          </w:p>
        </w:tc>
      </w:tr>
      <w:tr>
        <w:trPr>
          <w:trHeight w:val="360" w:hRule="atLeast"/>
        </w:trPr>
        <w:tc>
          <w:tcPr>
            <w:tcW w:w="593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t>Praca samodzielna</w:t>
            </w:r>
          </w:p>
        </w:tc>
        <w:tc>
          <w:tcPr>
            <w:tcW w:w="4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>
                <w:rFonts w:cs="Arial"/>
              </w:rPr>
              <w:t>5 godzin</w:t>
            </w:r>
          </w:p>
        </w:tc>
      </w:tr>
      <w:tr>
        <w:trPr>
          <w:trHeight w:val="360" w:hRule="atLeast"/>
        </w:trPr>
        <w:tc>
          <w:tcPr>
            <w:tcW w:w="593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 w:cs="Arial"/>
              </w:rPr>
            </w:pPr>
            <w:r>
              <w:rPr>
                <w:rFonts w:cs="Arial"/>
              </w:rPr>
              <w:t>Studiowanie literatury przedmiotu</w:t>
            </w:r>
          </w:p>
        </w:tc>
        <w:tc>
          <w:tcPr>
            <w:tcW w:w="4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 w:cs="Arial"/>
              </w:rPr>
            </w:pPr>
            <w:r>
              <w:rPr>
                <w:rFonts w:cs="Arial"/>
              </w:rPr>
              <w:t>3 godz.</w:t>
            </w:r>
          </w:p>
        </w:tc>
      </w:tr>
      <w:tr>
        <w:trPr>
          <w:trHeight w:val="360" w:hRule="atLeast"/>
        </w:trPr>
        <w:tc>
          <w:tcPr>
            <w:tcW w:w="593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 w:cs="Arial"/>
              </w:rPr>
            </w:pPr>
            <w:r>
              <w:rPr>
                <w:rFonts w:cs="Arial"/>
              </w:rPr>
              <w:t>Przygotowanie do zaliczenia przedmiotu</w:t>
            </w:r>
          </w:p>
        </w:tc>
        <w:tc>
          <w:tcPr>
            <w:tcW w:w="4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 w:cs="Arial"/>
              </w:rPr>
            </w:pPr>
            <w:r>
              <w:rPr>
                <w:rFonts w:cs="Arial"/>
              </w:rPr>
              <w:t>2 godz.</w:t>
            </w:r>
          </w:p>
        </w:tc>
      </w:tr>
      <w:tr>
        <w:trPr>
          <w:trHeight w:val="360" w:hRule="atLeast"/>
        </w:trPr>
        <w:tc>
          <w:tcPr>
            <w:tcW w:w="593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4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t>50 godzin</w:t>
            </w:r>
          </w:p>
        </w:tc>
      </w:tr>
      <w:tr>
        <w:trPr>
          <w:trHeight w:val="360" w:hRule="atLeast"/>
        </w:trPr>
        <w:tc>
          <w:tcPr>
            <w:tcW w:w="593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4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t>2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/>
        </w:rPr>
      </w:r>
      <w:r>
        <w:br w:type="page"/>
      </w:r>
    </w:p>
    <w:tbl>
      <w:tblPr>
        <w:tblW w:w="10632" w:type="dxa"/>
        <w:jc w:val="left"/>
        <w:tblInd w:w="-113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1" w:noVBand="1" w:lastRow="0" w:firstColumn="1" w:lastColumn="0" w:noHBand="0" w:val="04a0"/>
      </w:tblPr>
      <w:tblGrid>
        <w:gridCol w:w="1303"/>
        <w:gridCol w:w="152"/>
        <w:gridCol w:w="422"/>
        <w:gridCol w:w="570"/>
        <w:gridCol w:w="247"/>
        <w:gridCol w:w="176"/>
        <w:gridCol w:w="147"/>
        <w:gridCol w:w="567"/>
        <w:gridCol w:w="949"/>
        <w:gridCol w:w="286"/>
        <w:gridCol w:w="2021"/>
        <w:gridCol w:w="957"/>
        <w:gridCol w:w="1309"/>
        <w:gridCol w:w="1526"/>
      </w:tblGrid>
      <w:tr>
        <w:trPr>
          <w:trHeight w:val="509" w:hRule="atLeast"/>
        </w:trPr>
        <w:tc>
          <w:tcPr>
            <w:tcW w:w="1063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BE5F1" w:val="clear"/>
            <w:vAlign w:val="center"/>
          </w:tcPr>
          <w:p>
            <w:pPr>
              <w:pStyle w:val="Normal"/>
              <w:keepNext w:val="true"/>
              <w:pageBreakBefore/>
              <w:numPr>
                <w:ilvl w:val="0"/>
                <w:numId w:val="0"/>
              </w:numPr>
              <w:spacing w:lineRule="auto" w:line="288" w:before="0" w:after="120"/>
              <w:ind w:hanging="0" w:left="170"/>
              <w:outlineLvl w:val="0"/>
              <w:rPr>
                <w:rFonts w:ascii="Arial" w:hAnsi="Arial" w:eastAsia="Times New Roman"/>
                <w:b/>
                <w:bCs/>
                <w:kern w:val="2"/>
                <w:szCs w:val="32"/>
              </w:rPr>
            </w:pPr>
            <w:r>
              <w:rPr>
                <w:rFonts w:eastAsia="Times New Roman"/>
                <w:b/>
                <w:bCs/>
                <w:kern w:val="2"/>
                <w:szCs w:val="32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533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6099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88" w:before="120" w:after="120"/>
              <w:ind w:hanging="0" w:left="170"/>
              <w:outlineLvl w:val="0"/>
              <w:rPr>
                <w:rFonts w:ascii="Arial" w:hAnsi="Arial" w:eastAsia="Times New Roman"/>
                <w:b/>
                <w:bCs/>
                <w:kern w:val="2"/>
                <w:szCs w:val="32"/>
              </w:rPr>
            </w:pPr>
            <w:bookmarkStart w:id="16" w:name="Emisja_głosu"/>
            <w:bookmarkEnd w:id="16"/>
            <w:r>
              <w:rPr>
                <w:rFonts w:eastAsia="Times New Roman"/>
                <w:b/>
                <w:bCs/>
                <w:kern w:val="2"/>
                <w:szCs w:val="32"/>
              </w:rPr>
              <w:t>Emisja głosu</w:t>
            </w:r>
          </w:p>
        </w:tc>
      </w:tr>
      <w:tr>
        <w:trPr>
          <w:trHeight w:val="304" w:hRule="atLeast"/>
        </w:trPr>
        <w:tc>
          <w:tcPr>
            <w:tcW w:w="3584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w języku angielskim:</w:t>
            </w:r>
          </w:p>
        </w:tc>
        <w:tc>
          <w:tcPr>
            <w:tcW w:w="7048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lang w:val="en-US"/>
              </w:rPr>
            </w:pPr>
            <w:r>
              <w:rPr/>
              <w:t>Voice emission</w:t>
            </w:r>
          </w:p>
        </w:tc>
      </w:tr>
      <w:tr>
        <w:trPr>
          <w:trHeight w:val="454" w:hRule="atLeast"/>
        </w:trPr>
        <w:tc>
          <w:tcPr>
            <w:tcW w:w="2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Polski</w:t>
            </w:r>
          </w:p>
        </w:tc>
      </w:tr>
      <w:tr>
        <w:trPr>
          <w:trHeight w:val="454" w:hRule="atLeast"/>
        </w:trPr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9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Filologia angielska</w:t>
            </w:r>
          </w:p>
        </w:tc>
      </w:tr>
      <w:tr>
        <w:trPr>
          <w:trHeight w:val="454" w:hRule="atLeast"/>
        </w:trPr>
        <w:tc>
          <w:tcPr>
            <w:tcW w:w="2870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76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Wydział Nauk Humanistycznych / Wydział Nauk Społecznych</w:t>
            </w:r>
          </w:p>
        </w:tc>
      </w:tr>
      <w:tr>
        <w:trPr>
          <w:trHeight w:val="454" w:hRule="atLeast"/>
        </w:trPr>
        <w:tc>
          <w:tcPr>
            <w:tcW w:w="779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fakultatywny</w:t>
            </w:r>
          </w:p>
        </w:tc>
      </w:tr>
      <w:tr>
        <w:trPr>
          <w:trHeight w:val="454" w:hRule="atLeast"/>
        </w:trPr>
        <w:tc>
          <w:tcPr>
            <w:tcW w:w="779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stopnia):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pierwszego stopnia</w:t>
            </w:r>
          </w:p>
        </w:tc>
      </w:tr>
      <w:tr>
        <w:trPr>
          <w:trHeight w:val="454" w:hRule="atLeast"/>
        </w:trPr>
        <w:tc>
          <w:tcPr>
            <w:tcW w:w="187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755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Drugi</w:t>
            </w:r>
          </w:p>
        </w:tc>
      </w:tr>
      <w:tr>
        <w:trPr>
          <w:trHeight w:val="454" w:hRule="atLeast"/>
        </w:trPr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91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Trzeci</w:t>
            </w:r>
          </w:p>
        </w:tc>
      </w:tr>
      <w:tr>
        <w:trPr>
          <w:trHeight w:val="454" w:hRule="atLeast"/>
        </w:trPr>
        <w:tc>
          <w:tcPr>
            <w:tcW w:w="3017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615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1</w:t>
            </w:r>
          </w:p>
        </w:tc>
      </w:tr>
      <w:tr>
        <w:trPr>
          <w:trHeight w:val="454" w:hRule="atLeast"/>
        </w:trPr>
        <w:tc>
          <w:tcPr>
            <w:tcW w:w="4819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81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dr Ewa Dzięcioł</w:t>
            </w:r>
          </w:p>
        </w:tc>
      </w:tr>
      <w:tr>
        <w:trPr>
          <w:trHeight w:val="454" w:hRule="atLeast"/>
        </w:trPr>
        <w:tc>
          <w:tcPr>
            <w:tcW w:w="4819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81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dr Ewa Dzięcioł, dr Łukasz Maj</w:t>
            </w:r>
          </w:p>
        </w:tc>
      </w:tr>
      <w:tr>
        <w:trPr>
          <w:trHeight w:val="454" w:hRule="atLeast"/>
        </w:trPr>
        <w:tc>
          <w:tcPr>
            <w:tcW w:w="4819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81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Celem przedmiotu jest wyposażenie studentów w wiedzę dotyczącą prawidłowego posługiwania się narządem mowy.</w:t>
            </w:r>
          </w:p>
        </w:tc>
      </w:tr>
      <w:tr>
        <w:trPr>
          <w:trHeight w:val="785" w:hRule="atLeast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803" w:type="dxa"/>
            <w:gridSpan w:val="1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się: WIEDZA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ze standardu</w:t>
            </w:r>
          </w:p>
        </w:tc>
      </w:tr>
      <w:tr>
        <w:trPr>
          <w:trHeight w:val="980" w:hRule="atLeast"/>
        </w:trPr>
        <w:tc>
          <w:tcPr>
            <w:tcW w:w="130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ind w:left="170" w:right="170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t>W01</w:t>
            </w:r>
          </w:p>
        </w:tc>
        <w:tc>
          <w:tcPr>
            <w:tcW w:w="7803" w:type="dxa"/>
            <w:gridSpan w:val="12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ind w:left="170" w:right="170"/>
              <w:rPr>
                <w:rFonts w:ascii="Arial" w:hAnsi="Arial"/>
              </w:rPr>
            </w:pPr>
            <w:r>
              <w:rPr>
                <w:rFonts w:cs="Arial"/>
              </w:rPr>
              <w:t>zna i rozumie podstawy funkcjonowania i patologie aparatu mowy, zasady emisji głosu, podstawy funkcjonowania narządu wzroku i równowagi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ind w:left="170" w:right="170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t>C.W7</w:t>
            </w:r>
          </w:p>
        </w:tc>
      </w:tr>
      <w:tr>
        <w:trPr>
          <w:trHeight w:val="813" w:hRule="atLeast"/>
        </w:trPr>
        <w:tc>
          <w:tcPr>
            <w:tcW w:w="1303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803" w:type="dxa"/>
            <w:gridSpan w:val="12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się: UMIEJĘTNOŚCI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ze standardu</w:t>
            </w:r>
          </w:p>
        </w:tc>
      </w:tr>
      <w:tr>
        <w:trPr>
          <w:trHeight w:val="986" w:hRule="atLeast"/>
        </w:trPr>
        <w:tc>
          <w:tcPr>
            <w:tcW w:w="130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ind w:left="170" w:right="170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t>U01</w:t>
            </w:r>
          </w:p>
        </w:tc>
        <w:tc>
          <w:tcPr>
            <w:tcW w:w="7803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ind w:left="170" w:right="170"/>
              <w:rPr>
                <w:rFonts w:ascii="Arial" w:hAnsi="Arial"/>
              </w:rPr>
            </w:pPr>
            <w:r>
              <w:rPr>
                <w:rFonts w:cs="Arial"/>
              </w:rPr>
              <w:t>potrafi poprawnie posługiwać się językiem polskim i poprawnie oraz adekwatnie do wieku uczniów posługiwać się terminologią przedmiotu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ind w:left="170" w:right="170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t>C.U8</w:t>
            </w:r>
          </w:p>
        </w:tc>
      </w:tr>
      <w:tr>
        <w:trPr>
          <w:trHeight w:val="672" w:hRule="atLeast"/>
        </w:trPr>
        <w:tc>
          <w:tcPr>
            <w:tcW w:w="1303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ind w:left="170" w:right="170"/>
              <w:rPr>
                <w:rFonts w:ascii="Arial" w:hAnsi="Arial"/>
              </w:rPr>
            </w:pPr>
            <w:r>
              <w:rPr>
                <w:rFonts w:cs="Arial"/>
              </w:rPr>
              <w:t>U02</w:t>
            </w:r>
          </w:p>
        </w:tc>
        <w:tc>
          <w:tcPr>
            <w:tcW w:w="7803" w:type="dxa"/>
            <w:gridSpan w:val="12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ind w:left="170" w:right="170"/>
              <w:rPr>
                <w:rFonts w:ascii="Arial" w:hAnsi="Arial"/>
              </w:rPr>
            </w:pPr>
            <w:r>
              <w:rPr>
                <w:rFonts w:cs="Arial"/>
              </w:rPr>
              <w:t>potrafi posługiwać się aparatem mowy zgodnie z zasadami emisji głosu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ind w:left="170" w:right="170"/>
              <w:rPr>
                <w:rFonts w:ascii="Arial" w:hAnsi="Arial"/>
              </w:rPr>
            </w:pPr>
            <w:r>
              <w:rPr>
                <w:rFonts w:cs="Arial"/>
              </w:rPr>
              <w:t>C.U7</w:t>
            </w:r>
          </w:p>
        </w:tc>
      </w:tr>
      <w:tr>
        <w:trPr>
          <w:trHeight w:val="841" w:hRule="atLeast"/>
        </w:trPr>
        <w:tc>
          <w:tcPr>
            <w:tcW w:w="130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88" w:before="0" w:after="0"/>
              <w:ind w:left="170" w:right="170"/>
              <w:rPr>
                <w:rFonts w:ascii="Arial" w:hAnsi="Arial"/>
                <w:b/>
              </w:rPr>
            </w:pPr>
            <w:r>
              <w:rPr>
                <w:b/>
              </w:rPr>
              <w:t>Symbol efektu</w:t>
            </w:r>
          </w:p>
        </w:tc>
        <w:tc>
          <w:tcPr>
            <w:tcW w:w="7803" w:type="dxa"/>
            <w:gridSpan w:val="1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88" w:before="0" w:after="0"/>
              <w:ind w:left="170" w:right="170"/>
              <w:rPr>
                <w:rFonts w:ascii="Arial" w:hAnsi="Arial"/>
                <w:b/>
              </w:rPr>
            </w:pPr>
            <w:r>
              <w:rPr>
                <w:b/>
              </w:rPr>
              <w:t>Efekt uczenia się: KOMPETENCJE SPOŁECZNE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88" w:before="0" w:after="0"/>
              <w:ind w:left="170" w:right="170"/>
              <w:rPr>
                <w:rFonts w:ascii="Arial" w:hAnsi="Arial"/>
                <w:b/>
              </w:rPr>
            </w:pPr>
            <w:r>
              <w:rPr>
                <w:b/>
              </w:rPr>
              <w:t>Symbol efektu ze standardu</w:t>
            </w:r>
          </w:p>
        </w:tc>
      </w:tr>
      <w:tr>
        <w:trPr>
          <w:trHeight w:val="830" w:hRule="atLeast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0"/>
              <w:ind w:left="170" w:right="170"/>
              <w:rPr>
                <w:rFonts w:ascii="Arial" w:hAnsi="Arial"/>
              </w:rPr>
            </w:pPr>
            <w:r>
              <w:rPr/>
              <w:t>K01</w:t>
            </w:r>
          </w:p>
        </w:tc>
        <w:tc>
          <w:tcPr>
            <w:tcW w:w="7803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0"/>
              <w:ind w:left="170" w:right="170"/>
              <w:rPr>
                <w:rFonts w:ascii="Arial" w:hAnsi="Arial"/>
              </w:rPr>
            </w:pPr>
            <w:r>
              <w:rPr/>
              <w:t>jest gotów do skutecznego korygowania swoich błędów językowych i doskonalenia aparatu emisji głosu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0"/>
              <w:ind w:left="170" w:right="170"/>
              <w:rPr>
                <w:rFonts w:ascii="Arial" w:hAnsi="Arial"/>
              </w:rPr>
            </w:pPr>
            <w:r>
              <w:rPr/>
              <w:t>C.K2</w:t>
            </w:r>
          </w:p>
        </w:tc>
      </w:tr>
      <w:tr>
        <w:trPr>
          <w:trHeight w:val="454" w:hRule="atLeast"/>
        </w:trPr>
        <w:tc>
          <w:tcPr>
            <w:tcW w:w="26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938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Ćwiczenia laboratoryjne</w:t>
            </w:r>
          </w:p>
        </w:tc>
      </w:tr>
      <w:tr>
        <w:trPr>
          <w:trHeight w:val="454" w:hRule="atLeast"/>
        </w:trPr>
        <w:tc>
          <w:tcPr>
            <w:tcW w:w="10632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Posiadanie wiedzy ogólnej z zakresu poprawności języka polskiego.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Podstawowa terminologia z zakresu emisji głosu i ortofonii: co to jest emisja głosu. Mowa a słuch fizyczny, muzyczny i fonematyczny. Podstawowa literatura przedmiotu. Anatomiczne podstawy procesu komunikatywnego. Wpływ czynników biologicznych i środowiskowych na kształtowanie się głosu. Teorie powstawania dźwięków mowy. Choroby głosu. Profilaktyka i higiena głosu. Rola postawy w prawidłowym oddychaniu - ćwiczenia ustawienia ciała. Znaczenie oddychania dla emisji głosu. Ćwiczenia w zakresie prawidłowego posługiwania się głosem.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Polak I. (1990), Znaczenie emisji głosu w kształceniu nauczycieli, Wrocław</w:t>
            </w:r>
          </w:p>
          <w:p>
            <w:pPr>
              <w:pStyle w:val="Normal"/>
              <w:numPr>
                <w:ilvl w:val="0"/>
                <w:numId w:val="14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Śliwińska-Kowalska M. (1999), Głos narzędziem pracy. Poradnik dla nauczycieli, Łódź</w:t>
            </w:r>
          </w:p>
          <w:p>
            <w:pPr>
              <w:pStyle w:val="Normal"/>
              <w:numPr>
                <w:ilvl w:val="0"/>
                <w:numId w:val="14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Toczyska B. (1998), Elementarne ćwiczenia dykcji, Gdańsk</w:t>
            </w:r>
          </w:p>
          <w:p>
            <w:pPr>
              <w:pStyle w:val="Normal"/>
              <w:numPr>
                <w:ilvl w:val="0"/>
                <w:numId w:val="14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Zielińska H. (1999), Kształcenie głosu, Lublin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15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Aleksandrowicz R. (2006), Mały atlas anatomiczny, Warszawa</w:t>
            </w:r>
          </w:p>
          <w:p>
            <w:pPr>
              <w:pStyle w:val="Normal"/>
              <w:numPr>
                <w:ilvl w:val="0"/>
                <w:numId w:val="15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Bednarek J. (2002), Ćwiczenia wyrazistości mowy, Wrocław</w:t>
            </w:r>
          </w:p>
          <w:p>
            <w:pPr>
              <w:pStyle w:val="Normal"/>
              <w:numPr>
                <w:ilvl w:val="0"/>
                <w:numId w:val="15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Łukaszewski I. (1977), Zbiorowa emisja głosu, Warszawa</w:t>
            </w:r>
          </w:p>
          <w:p>
            <w:pPr>
              <w:pStyle w:val="Normal"/>
              <w:numPr>
                <w:ilvl w:val="0"/>
                <w:numId w:val="15"/>
              </w:numPr>
              <w:spacing w:lineRule="auto" w:line="288" w:before="120" w:after="120"/>
              <w:contextualSpacing/>
              <w:rPr>
                <w:rFonts w:ascii="Arial" w:hAnsi="Arial"/>
              </w:rPr>
            </w:pPr>
            <w:r>
              <w:rPr/>
              <w:t>Mitrynowicz-Modrzejewska A. (1958), Fizjologia i patologia głosu, Kraków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Metody: podająca, praktycznego działania, pokaz. Formy: zbiorowa, grupowa, indywidualna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Sprawdzian umiejętności praktycznych.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Zaliczenie z oceną. Ocena wystawiona na podstawie sprawdzianu i wykazanych umiejętności praktycznych.</w:t>
            </w:r>
          </w:p>
        </w:tc>
      </w:tr>
      <w:tr>
        <w:trPr>
          <w:trHeight w:val="32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Bilans punktów ECTS:</w:t>
            </w:r>
          </w:p>
        </w:tc>
      </w:tr>
      <w:tr>
        <w:trPr>
          <w:trHeight w:val="370" w:hRule="atLeast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48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81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Obciążenie studenta</w:t>
            </w:r>
          </w:p>
        </w:tc>
      </w:tr>
      <w:tr>
        <w:trPr>
          <w:trHeight w:val="330" w:hRule="atLeast"/>
        </w:trPr>
        <w:tc>
          <w:tcPr>
            <w:tcW w:w="48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Ćwiczenia</w:t>
            </w:r>
          </w:p>
        </w:tc>
        <w:tc>
          <w:tcPr>
            <w:tcW w:w="581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15 godzin</w:t>
            </w:r>
          </w:p>
        </w:tc>
      </w:tr>
      <w:tr>
        <w:trPr>
          <w:trHeight w:val="330" w:hRule="atLeast"/>
        </w:trPr>
        <w:tc>
          <w:tcPr>
            <w:tcW w:w="48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Praca samodzielna</w:t>
            </w:r>
          </w:p>
        </w:tc>
        <w:tc>
          <w:tcPr>
            <w:tcW w:w="581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10 godzin</w:t>
            </w:r>
          </w:p>
        </w:tc>
      </w:tr>
      <w:tr>
        <w:trPr>
          <w:trHeight w:val="360" w:hRule="atLeast"/>
        </w:trPr>
        <w:tc>
          <w:tcPr>
            <w:tcW w:w="48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b/>
                <w:bCs/>
              </w:rPr>
            </w:pPr>
            <w:r>
              <w:rPr/>
              <w:t>Sumaryczne obciążenie pracą studenta</w:t>
            </w:r>
          </w:p>
        </w:tc>
        <w:tc>
          <w:tcPr>
            <w:tcW w:w="581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</w:rPr>
            </w:pPr>
            <w:r>
              <w:rPr/>
              <w:t>25 godzin</w:t>
            </w:r>
          </w:p>
        </w:tc>
      </w:tr>
      <w:tr>
        <w:trPr>
          <w:trHeight w:val="360" w:hRule="atLeast"/>
        </w:trPr>
        <w:tc>
          <w:tcPr>
            <w:tcW w:w="48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b/>
                <w:bCs/>
              </w:rPr>
            </w:pPr>
            <w:r>
              <w:rPr/>
              <w:t>Punkty ECTS za przedmiot</w:t>
            </w:r>
          </w:p>
        </w:tc>
        <w:tc>
          <w:tcPr>
            <w:tcW w:w="581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120" w:after="120"/>
              <w:ind w:left="170"/>
              <w:rPr>
                <w:rFonts w:ascii="Arial" w:hAnsi="Arial"/>
                <w:b/>
                <w:bCs/>
              </w:rPr>
            </w:pPr>
            <w:r>
              <w:rPr/>
              <w:t>1 ECTS</w:t>
            </w:r>
          </w:p>
        </w:tc>
      </w:tr>
    </w:tbl>
    <w:p>
      <w:pPr>
        <w:pStyle w:val="Normal"/>
        <w:spacing w:lineRule="auto" w:line="240" w:before="0" w:after="0"/>
        <w:ind w:hanging="0" w:left="0"/>
        <w:rPr/>
      </w:pPr>
      <w:r>
        <w:rPr/>
      </w:r>
    </w:p>
    <w:p>
      <w:pPr>
        <w:pStyle w:val="BodyText"/>
        <w:spacing w:before="0" w:after="140"/>
        <w:ind w:hanging="0" w:left="0"/>
        <w:rPr/>
      </w:pPr>
      <w:r>
        <w:rPr/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05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1" w:noVBand="1" w:lastRow="0" w:firstColumn="1" w:lastColumn="0" w:noHBand="0" w:val="04a0"/>
      </w:tblPr>
      <w:tblGrid>
        <w:gridCol w:w="1164"/>
        <w:gridCol w:w="567"/>
        <w:gridCol w:w="567"/>
        <w:gridCol w:w="258"/>
        <w:gridCol w:w="168"/>
        <w:gridCol w:w="140"/>
        <w:gridCol w:w="565"/>
        <w:gridCol w:w="566"/>
        <w:gridCol w:w="713"/>
        <w:gridCol w:w="421"/>
        <w:gridCol w:w="1563"/>
        <w:gridCol w:w="1258"/>
        <w:gridCol w:w="585"/>
        <w:gridCol w:w="1870"/>
      </w:tblGrid>
      <w:tr>
        <w:trPr>
          <w:trHeight w:val="509" w:hRule="atLeast"/>
        </w:trPr>
        <w:tc>
          <w:tcPr>
            <w:tcW w:w="1040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69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bookmarkStart w:id="17" w:name="Konwersacje_z_zakresu_edukacji_współczes"/>
            <w:bookmarkEnd w:id="17"/>
            <w:r>
              <w:rPr>
                <w:rFonts w:cs="Arial"/>
                <w:color w:val="000000"/>
              </w:rPr>
              <w:t>Konwersacje z zakresu edukacji współczesnej</w:t>
            </w:r>
          </w:p>
        </w:tc>
      </w:tr>
      <w:tr>
        <w:trPr>
          <w:trHeight w:val="454" w:hRule="atLeast"/>
        </w:trPr>
        <w:tc>
          <w:tcPr>
            <w:tcW w:w="3429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6976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</w:rPr>
              <w:t>Discussions on Contemporary Education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angielski</w:t>
            </w:r>
          </w:p>
        </w:tc>
      </w:tr>
      <w:tr>
        <w:trPr>
          <w:trHeight w:val="454" w:hRule="atLeast"/>
        </w:trPr>
        <w:tc>
          <w:tcPr>
            <w:tcW w:w="6692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1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272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681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Instytut Językoznawstwa i Literaturoznawstwa</w:t>
            </w:r>
          </w:p>
        </w:tc>
      </w:tr>
      <w:tr>
        <w:trPr>
          <w:trHeight w:val="454" w:hRule="atLeast"/>
        </w:trPr>
        <w:tc>
          <w:tcPr>
            <w:tcW w:w="795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fakultatywny</w:t>
            </w:r>
          </w:p>
        </w:tc>
      </w:tr>
      <w:tr>
        <w:trPr>
          <w:trHeight w:val="454" w:hRule="atLeast"/>
        </w:trPr>
        <w:tc>
          <w:tcPr>
            <w:tcW w:w="795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pierwszego stopnia</w:t>
            </w:r>
          </w:p>
        </w:tc>
      </w:tr>
      <w:tr>
        <w:trPr>
          <w:trHeight w:val="454" w:hRule="atLeast"/>
        </w:trPr>
        <w:tc>
          <w:tcPr>
            <w:tcW w:w="173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674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3995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10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3</w:t>
            </w:r>
          </w:p>
        </w:tc>
      </w:tr>
      <w:tr>
        <w:trPr>
          <w:trHeight w:val="454" w:hRule="atLeast"/>
        </w:trPr>
        <w:tc>
          <w:tcPr>
            <w:tcW w:w="2864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41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3</w:t>
            </w:r>
          </w:p>
        </w:tc>
      </w:tr>
      <w:tr>
        <w:trPr>
          <w:trHeight w:val="454" w:hRule="atLeast"/>
        </w:trPr>
        <w:tc>
          <w:tcPr>
            <w:tcW w:w="5129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27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mgr Ewelina Chwedczuk</w:t>
            </w:r>
          </w:p>
        </w:tc>
      </w:tr>
      <w:tr>
        <w:trPr>
          <w:trHeight w:val="454" w:hRule="atLeast"/>
        </w:trPr>
        <w:tc>
          <w:tcPr>
            <w:tcW w:w="5129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27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mgr Ewelina Chwedczuk</w:t>
            </w:r>
          </w:p>
        </w:tc>
      </w:tr>
      <w:tr>
        <w:trPr>
          <w:trHeight w:val="454" w:hRule="atLeast"/>
        </w:trPr>
        <w:tc>
          <w:tcPr>
            <w:tcW w:w="5129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27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Celem przedmiotu jest rozwój sprawności mówienia studentów poprzez dyskusje na szeroko pojęte tematy edukacyjne.</w:t>
            </w:r>
          </w:p>
        </w:tc>
      </w:tr>
      <w:tr>
        <w:trPr>
          <w:trHeight w:val="454" w:hRule="atLeast"/>
        </w:trPr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73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164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anglojęzyczną terminologię specjalistyczną z zakresu edukacji.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K_W03</w:t>
            </w:r>
          </w:p>
        </w:tc>
      </w:tr>
      <w:tr>
        <w:trPr>
          <w:trHeight w:val="454" w:hRule="atLeast"/>
        </w:trPr>
        <w:tc>
          <w:tcPr>
            <w:tcW w:w="11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UMIEJĘTNOŚCI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1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posługiwać się językiem angielskim na poziomie </w:t>
            </w:r>
            <w:r>
              <w:rPr>
                <w:rFonts w:cs="Arial"/>
              </w:rPr>
              <w:t xml:space="preserve">B2 według </w:t>
            </w:r>
            <w:r>
              <w:rPr>
                <w:rFonts w:cs="Arial"/>
                <w:color w:val="000000"/>
              </w:rPr>
              <w:t>europejskiego systemu opisu kształcenia językowego (Common Reference Levels).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K_U01</w:t>
            </w:r>
          </w:p>
        </w:tc>
      </w:tr>
      <w:tr>
        <w:trPr>
          <w:trHeight w:val="290" w:hRule="atLeast"/>
        </w:trPr>
        <w:tc>
          <w:tcPr>
            <w:tcW w:w="11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przygotowywać wystąpienia na tematy związane z edukacją.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K_U06</w:t>
            </w:r>
          </w:p>
        </w:tc>
      </w:tr>
      <w:tr>
        <w:trPr>
          <w:trHeight w:val="345" w:hRule="atLeast"/>
        </w:trPr>
        <w:tc>
          <w:tcPr>
            <w:tcW w:w="1164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U_03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doskonalić własny warsztat filologa-anglisty z wykorzystaniem nowoczesnych środków i metod pozyskiwania, organizowania i przetwarzania informacji oraz materiałów edukacyjnych.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K_U13</w:t>
            </w:r>
          </w:p>
        </w:tc>
      </w:tr>
      <w:tr>
        <w:trPr>
          <w:trHeight w:val="146" w:hRule="atLeast"/>
        </w:trPr>
        <w:tc>
          <w:tcPr>
            <w:tcW w:w="1164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U_04</w:t>
            </w:r>
          </w:p>
        </w:tc>
        <w:tc>
          <w:tcPr>
            <w:tcW w:w="7371" w:type="dxa"/>
            <w:gridSpan w:val="12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skutecznie komunikować się w języku angielskim, stosując różnorodne techniki i strategie komunikacyjne adekwatne do sytuacji edukacyjnych i tematyki współczesnej edukacji.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K_U10</w:t>
            </w:r>
          </w:p>
        </w:tc>
      </w:tr>
      <w:tr>
        <w:trPr>
          <w:trHeight w:val="454" w:hRule="atLeast"/>
        </w:trPr>
        <w:tc>
          <w:tcPr>
            <w:tcW w:w="11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KOMPETENCJE SPOŁECZNE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1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dostrzegania i refleksji nad dylematami związanymi z wykonywaniem zawodu nauczyciela języka angielskiego oraz podejmowania decyzji etycznych w sytuacjach zawodowych.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K_K02</w:t>
            </w:r>
          </w:p>
        </w:tc>
      </w:tr>
      <w:tr>
        <w:trPr>
          <w:trHeight w:val="290" w:hRule="atLeast"/>
        </w:trPr>
        <w:tc>
          <w:tcPr>
            <w:tcW w:w="11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świadomej samooceny swoich kompetencji oraz do systematycznego dokształcania się i rozwijania swoich umiejętności zawodowych jako nauczyciel języka angielskiego.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K_K05</w:t>
            </w:r>
          </w:p>
        </w:tc>
      </w:tr>
      <w:tr>
        <w:trPr>
          <w:trHeight w:val="454" w:hRule="atLeast"/>
        </w:trPr>
        <w:tc>
          <w:tcPr>
            <w:tcW w:w="2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49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Ćwiczenia laboratoryjne</w:t>
            </w:r>
          </w:p>
        </w:tc>
      </w:tr>
      <w:tr>
        <w:trPr>
          <w:trHeight w:val="454" w:hRule="atLeast"/>
        </w:trPr>
        <w:tc>
          <w:tcPr>
            <w:tcW w:w="10405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05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Znajomość języka angielskiego na poziomie B2.</w:t>
            </w:r>
          </w:p>
        </w:tc>
      </w:tr>
      <w:tr>
        <w:trPr>
          <w:trHeight w:val="454" w:hRule="atLeast"/>
        </w:trPr>
        <w:tc>
          <w:tcPr>
            <w:tcW w:w="10405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1787" w:hRule="atLeast"/>
        </w:trPr>
        <w:tc>
          <w:tcPr>
            <w:tcW w:w="10405" w:type="dxa"/>
            <w:gridSpan w:val="1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 trakcie zajęć studenci omawiają poniższe zagadnienia związane z tematyką edukacji współczesnej.</w:t>
            </w:r>
          </w:p>
          <w:p>
            <w:pPr>
              <w:pStyle w:val="Standard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Rola nauczyciela w erze sztucznej inteligencji.</w:t>
            </w:r>
          </w:p>
          <w:p>
            <w:pPr>
              <w:pStyle w:val="Standard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 Nauczanie hybrydowe i zdalne – szansa czy zagrożenie?</w:t>
            </w:r>
          </w:p>
          <w:p>
            <w:pPr>
              <w:pStyle w:val="Standard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 Kompetencje XXI wieku a nauczanie języków.</w:t>
            </w:r>
          </w:p>
          <w:p>
            <w:pPr>
              <w:pStyle w:val="Standard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4. Uczenie się języka przez gry i aplikacje.</w:t>
            </w:r>
          </w:p>
          <w:p>
            <w:pPr>
              <w:pStyle w:val="Standard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 Edukacja inkluzyjna a nauczanie języka angielskiego.</w:t>
            </w:r>
          </w:p>
          <w:p>
            <w:pPr>
              <w:pStyle w:val="Standard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 Rola kultury w nauczaniu języka angielskiego.</w:t>
            </w:r>
          </w:p>
          <w:p>
            <w:pPr>
              <w:pStyle w:val="Standard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7. Język angielski jako lingua franca – korzyści i wyzwania.</w:t>
            </w:r>
          </w:p>
          <w:p>
            <w:pPr>
              <w:pStyle w:val="Standard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8. Edukacja przez storytelling i autentyczne materiały.</w:t>
            </w:r>
          </w:p>
          <w:p>
            <w:pPr>
              <w:pStyle w:val="Standard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9. Personalizacja nauczania języków.</w:t>
            </w:r>
          </w:p>
          <w:p>
            <w:pPr>
              <w:pStyle w:val="Standard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10. Edukacja a motywacja – jak budować zaangażowanie uczniów w naukę języka?</w:t>
            </w:r>
          </w:p>
          <w:p>
            <w:pPr>
              <w:pStyle w:val="Standard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11. Wielojęzyczność i translanguaging w klasie językowej.</w:t>
            </w:r>
          </w:p>
          <w:p>
            <w:pPr>
              <w:pStyle w:val="Standard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12. Ewaluacja i ocenianie w nowoczesnej edukacji językowej.</w:t>
            </w:r>
          </w:p>
          <w:p>
            <w:pPr>
              <w:pStyle w:val="Standard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Punktem odniesienia są wybrane wykłady anglojęzyczne odtwarzane ze strony Ted Talks oraz teksty na tematy edukacyjne.</w:t>
            </w:r>
          </w:p>
        </w:tc>
      </w:tr>
      <w:tr>
        <w:trPr>
          <w:trHeight w:val="454" w:hRule="atLeast"/>
        </w:trPr>
        <w:tc>
          <w:tcPr>
            <w:tcW w:w="10405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1132" w:hRule="atLeast"/>
        </w:trPr>
        <w:tc>
          <w:tcPr>
            <w:tcW w:w="10405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https://education.ec.europa.eu Digital Education Action Plan 2021–2027</w:t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 https://www.ted.com/ TED: Ideas Worth Spreading (selected talks)</w:t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 https://academic.oup.com/eltj ELT Journal</w:t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4. Muñoz – Basols, J., Fuertes Gutiérrez, M., Cerezo, L. (2025). Technology - Mediated</w:t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Language Teaching: From Social Justice to Artificial Intelligence. Multilingual Matters.</w:t>
            </w:r>
          </w:p>
        </w:tc>
      </w:tr>
      <w:tr>
        <w:trPr>
          <w:trHeight w:val="454" w:hRule="atLeast"/>
        </w:trPr>
        <w:tc>
          <w:tcPr>
            <w:tcW w:w="10405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05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Standard"/>
              <w:spacing w:before="0" w:after="0"/>
              <w:rPr>
                <w:rFonts w:ascii="Arial" w:hAnsi="Arial" w:cs="Arial"/>
                <w:color w:val="222222"/>
              </w:rPr>
            </w:pPr>
            <w:r>
              <w:rPr>
                <w:rFonts w:cs="Arial" w:ascii="Arial" w:hAnsi="Arial"/>
                <w:color w:val="222222"/>
              </w:rPr>
              <w:t>Cirocki, A., Farrelly, R., Sapp, T.(2024). Developing Materials for Innovative Teaching and</w:t>
            </w:r>
          </w:p>
          <w:p>
            <w:pPr>
              <w:pStyle w:val="Standard"/>
              <w:spacing w:before="0" w:after="0"/>
              <w:rPr>
                <w:rFonts w:ascii="Arial" w:hAnsi="Arial" w:cs="Arial"/>
                <w:color w:val="222222"/>
              </w:rPr>
            </w:pPr>
            <w:r>
              <w:rPr>
                <w:rFonts w:cs="Arial" w:ascii="Arial" w:hAnsi="Arial"/>
                <w:color w:val="222222"/>
              </w:rPr>
              <w:t>Sustainable Learning: ELT Practitioners’ Experiences from Diverse Global Contexts. Springer.</w:t>
            </w:r>
          </w:p>
        </w:tc>
      </w:tr>
      <w:tr>
        <w:trPr>
          <w:trHeight w:val="454" w:hRule="atLeast"/>
        </w:trPr>
        <w:tc>
          <w:tcPr>
            <w:tcW w:w="10405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05" w:type="dxa"/>
            <w:gridSpan w:val="14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Dyskusja grupowa i w parach, prezentacja indywidualna, prezentacja grupowa, konsultacje z prowadzącym.</w:t>
            </w:r>
          </w:p>
        </w:tc>
      </w:tr>
      <w:tr>
        <w:trPr>
          <w:trHeight w:val="454" w:hRule="atLeast"/>
        </w:trPr>
        <w:tc>
          <w:tcPr>
            <w:tcW w:w="10405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1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5DCE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674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5DCE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W_03, U_01, U_06, U_10, U_13</w:t>
            </w:r>
          </w:p>
        </w:tc>
        <w:tc>
          <w:tcPr>
            <w:tcW w:w="86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podczas dyskusji i prezentacji ustnych</w:t>
            </w:r>
          </w:p>
        </w:tc>
      </w:tr>
      <w:tr>
        <w:trPr>
          <w:trHeight w:val="408" w:hRule="atLeast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K_02, K_05</w:t>
            </w:r>
          </w:p>
        </w:tc>
        <w:tc>
          <w:tcPr>
            <w:tcW w:w="86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podczas dyskusji na podstawie czytanych artykułów</w:t>
            </w:r>
          </w:p>
        </w:tc>
      </w:tr>
      <w:tr>
        <w:trPr>
          <w:trHeight w:val="454" w:hRule="atLeast"/>
        </w:trPr>
        <w:tc>
          <w:tcPr>
            <w:tcW w:w="10405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05" w:type="dxa"/>
            <w:gridSpan w:val="1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Uzyskanie pozytywnych ocen za przygotowanie dwóch prezentacji: prezentacji w grupie i prezentacji indywidualnej.</w:t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Kryteria oceny każdej prezentacji:</w:t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1) struktura prezentacji – maksymalnie 3 punkty,</w:t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2) poprawność merytoryczna – maksymalnie 6 punktów,</w:t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3) innowacyjność prezentacji – maksymalnie 3 punkty,</w:t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4) sposób prezentacji – maksymalnie 4 punkty.</w:t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Maksymalna ilość punktów do zdobycia to 16. Ocena wystawiana jest według poniższej</w:t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punktacji.</w:t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2,0: 0-59%</w:t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3,0: 60-69%</w:t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3,5: 70-79%</w:t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4,0: 80-86%</w:t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4,5: 87-93%</w:t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5,0: 94-100%</w:t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Ocena końcowa z przedmiotu stanowi ocenę średnią uzyskaną z prezentacji w grupie i z</w:t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prezentacji indywidualnej.</w:t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Ponadto za aktywne uczestnictwo w ćwiczeniach, student może uzyskać na poszczególnych</w:t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zajęciach 0,5 punktu. Maksymalna ilość punktów do zdobycia to 6 w semestrze.</w:t>
            </w:r>
          </w:p>
        </w:tc>
      </w:tr>
      <w:tr>
        <w:trPr>
          <w:trHeight w:val="454" w:hRule="atLeast"/>
        </w:trPr>
        <w:tc>
          <w:tcPr>
            <w:tcW w:w="10405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Tytukomrki"/>
              <w:spacing w:before="120" w:after="120"/>
              <w:rPr/>
            </w:pPr>
            <w:r>
              <w:rPr/>
              <w:t>Bilans punktów ECTS:</w:t>
            </w:r>
          </w:p>
        </w:tc>
      </w:tr>
      <w:tr>
        <w:trPr>
          <w:trHeight w:val="454" w:hRule="atLeast"/>
        </w:trPr>
        <w:tc>
          <w:tcPr>
            <w:tcW w:w="10405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Tytukomrki"/>
              <w:spacing w:before="120" w:after="12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before="120" w:after="12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before="120" w:after="12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Udział w ćwiczeniach</w:t>
            </w:r>
          </w:p>
        </w:tc>
        <w:tc>
          <w:tcPr>
            <w:tcW w:w="5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30 godzin</w:t>
            </w:r>
          </w:p>
        </w:tc>
      </w:tr>
      <w:tr>
        <w:trPr>
          <w:trHeight w:val="454" w:hRule="atLeast"/>
        </w:trPr>
        <w:tc>
          <w:tcPr>
            <w:tcW w:w="51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Udział w konsultacjach</w:t>
            </w:r>
          </w:p>
        </w:tc>
        <w:tc>
          <w:tcPr>
            <w:tcW w:w="5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8 godzin</w:t>
            </w:r>
          </w:p>
        </w:tc>
      </w:tr>
      <w:tr>
        <w:trPr>
          <w:trHeight w:val="454" w:hRule="atLeast"/>
        </w:trPr>
        <w:tc>
          <w:tcPr>
            <w:tcW w:w="51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Samodzielne przygotowanie się do zajęć</w:t>
            </w:r>
          </w:p>
        </w:tc>
        <w:tc>
          <w:tcPr>
            <w:tcW w:w="5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29 godzin</w:t>
            </w:r>
          </w:p>
        </w:tc>
      </w:tr>
      <w:tr>
        <w:trPr>
          <w:trHeight w:val="270" w:hRule="atLeast"/>
        </w:trPr>
        <w:tc>
          <w:tcPr>
            <w:tcW w:w="51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Przygotowanie prezentacji w grupie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5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4 godziny</w:t>
            </w:r>
          </w:p>
        </w:tc>
      </w:tr>
      <w:tr>
        <w:trPr>
          <w:trHeight w:val="169" w:hRule="atLeast"/>
        </w:trPr>
        <w:tc>
          <w:tcPr>
            <w:tcW w:w="5129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Przygotowanie prezentacji indywidualnej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527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4 godziny</w:t>
            </w:r>
          </w:p>
        </w:tc>
      </w:tr>
      <w:tr>
        <w:trPr>
          <w:trHeight w:val="454" w:hRule="atLeast"/>
        </w:trPr>
        <w:tc>
          <w:tcPr>
            <w:tcW w:w="51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75 godzin</w:t>
            </w:r>
          </w:p>
        </w:tc>
      </w:tr>
      <w:tr>
        <w:trPr>
          <w:trHeight w:val="454" w:hRule="atLeast"/>
        </w:trPr>
        <w:tc>
          <w:tcPr>
            <w:tcW w:w="51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cs="Arial"/>
                <w:bCs/>
              </w:rPr>
              <w:t>3 ECTS</w:t>
            </w:r>
          </w:p>
        </w:tc>
      </w:tr>
      <w:tr>
        <w:trPr>
          <w:trHeight w:val="454" w:hRule="atLeast"/>
        </w:trPr>
        <w:tc>
          <w:tcPr>
            <w:tcW w:w="10405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before="120" w:after="12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before="120" w:after="12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before="120" w:after="12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Udział w ćwiczeniach</w:t>
            </w:r>
          </w:p>
        </w:tc>
        <w:tc>
          <w:tcPr>
            <w:tcW w:w="5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15 godzin</w:t>
            </w:r>
          </w:p>
        </w:tc>
      </w:tr>
      <w:tr>
        <w:trPr>
          <w:trHeight w:val="454" w:hRule="atLeast"/>
        </w:trPr>
        <w:tc>
          <w:tcPr>
            <w:tcW w:w="51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Udział w konsultacjach</w:t>
            </w:r>
          </w:p>
        </w:tc>
        <w:tc>
          <w:tcPr>
            <w:tcW w:w="5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8 godzin</w:t>
            </w:r>
          </w:p>
        </w:tc>
      </w:tr>
      <w:tr>
        <w:trPr>
          <w:trHeight w:val="454" w:hRule="atLeast"/>
        </w:trPr>
        <w:tc>
          <w:tcPr>
            <w:tcW w:w="51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Samodzielne przygotowanie się do zajęć</w:t>
            </w:r>
          </w:p>
        </w:tc>
        <w:tc>
          <w:tcPr>
            <w:tcW w:w="5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44 godziny</w:t>
            </w:r>
          </w:p>
        </w:tc>
      </w:tr>
      <w:tr>
        <w:trPr>
          <w:trHeight w:val="225" w:hRule="atLeast"/>
        </w:trPr>
        <w:tc>
          <w:tcPr>
            <w:tcW w:w="51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Przygotowanie prezentacji w grupie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5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4 godziny</w:t>
            </w:r>
          </w:p>
        </w:tc>
      </w:tr>
      <w:tr>
        <w:trPr>
          <w:trHeight w:val="214" w:hRule="atLeast"/>
        </w:trPr>
        <w:tc>
          <w:tcPr>
            <w:tcW w:w="5129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Przygotowanie prezentacji indywidualnej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527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4 godziny</w:t>
            </w:r>
          </w:p>
        </w:tc>
      </w:tr>
      <w:tr>
        <w:trPr>
          <w:trHeight w:val="454" w:hRule="atLeast"/>
        </w:trPr>
        <w:tc>
          <w:tcPr>
            <w:tcW w:w="51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75 godzin</w:t>
            </w:r>
          </w:p>
        </w:tc>
      </w:tr>
      <w:tr>
        <w:trPr>
          <w:trHeight w:val="454" w:hRule="atLeast"/>
        </w:trPr>
        <w:tc>
          <w:tcPr>
            <w:tcW w:w="51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cs="Arial"/>
                <w:bCs/>
              </w:rPr>
              <w:t>3 ECTS</w:t>
            </w:r>
          </w:p>
        </w:tc>
      </w:tr>
    </w:tbl>
    <w:p>
      <w:pPr>
        <w:pStyle w:val="Normal"/>
        <w:ind w:hanging="0" w:left="0"/>
        <w:rPr/>
      </w:pPr>
      <w:r>
        <w:rPr/>
      </w:r>
    </w:p>
    <w:p>
      <w:pPr>
        <w:pStyle w:val="BodyText"/>
        <w:spacing w:before="0" w:after="140"/>
        <w:ind w:hanging="0" w:left="0"/>
        <w:rPr/>
      </w:pPr>
      <w:r>
        <w:rPr/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3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8"/>
        <w:gridCol w:w="564"/>
        <w:gridCol w:w="144"/>
        <w:gridCol w:w="142"/>
        <w:gridCol w:w="262"/>
        <w:gridCol w:w="302"/>
        <w:gridCol w:w="284"/>
        <w:gridCol w:w="286"/>
        <w:gridCol w:w="564"/>
        <w:gridCol w:w="712"/>
        <w:gridCol w:w="425"/>
        <w:gridCol w:w="1557"/>
        <w:gridCol w:w="1257"/>
        <w:gridCol w:w="588"/>
        <w:gridCol w:w="1898"/>
      </w:tblGrid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bookmarkStart w:id="18" w:name="Literatura_angielska_od_średniowiecza_do"/>
            <w:bookmarkEnd w:id="18"/>
            <w:r>
              <w:rPr>
                <w:rFonts w:cs="Arial"/>
                <w:b/>
                <w:color w:val="000000"/>
              </w:rPr>
              <w:t>Literatura angielska od średniowiecza do wiktorianizmu</w:t>
            </w:r>
          </w:p>
        </w:tc>
      </w:tr>
      <w:tr>
        <w:trPr>
          <w:trHeight w:val="454" w:hRule="atLeast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700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English literature from the Middle Ages to the Victorian Age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Język angielski</w:t>
            </w:r>
          </w:p>
        </w:tc>
      </w:tr>
      <w:tr>
        <w:trPr>
          <w:trHeight w:val="454" w:hRule="atLeast"/>
        </w:trPr>
        <w:tc>
          <w:tcPr>
            <w:tcW w:w="669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3146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287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>
        <w:trPr>
          <w:trHeight w:val="454" w:hRule="atLeast"/>
        </w:trPr>
        <w:tc>
          <w:tcPr>
            <w:tcW w:w="7947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8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Fakultatywny</w:t>
            </w:r>
          </w:p>
        </w:tc>
      </w:tr>
      <w:tr>
        <w:trPr>
          <w:trHeight w:val="454" w:hRule="atLeast"/>
        </w:trPr>
        <w:tc>
          <w:tcPr>
            <w:tcW w:w="7947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8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Pierwszego stopnia</w:t>
            </w:r>
          </w:p>
        </w:tc>
      </w:tr>
      <w:tr>
        <w:trPr>
          <w:trHeight w:val="454" w:hRule="atLeast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2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3996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3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>
        <w:trPr>
          <w:trHeight w:val="454" w:hRule="atLeast"/>
        </w:trPr>
        <w:tc>
          <w:tcPr>
            <w:tcW w:w="2862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71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</w:rPr>
              <w:t>4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</w:rPr>
              <w:t>Marcin Sankowski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</w:rPr>
              <w:t>Edward Colerick, Marcin Sankowski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Zapoznanie z najważniejszymi brytyjskimi tekstami literackimi od epoki średniowiecza do epoki wiktoriańskiej włącznie.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</w:rPr>
              <w:t>ogólną obejmującą terminologię i metodologię z zakresu nauk filologicznych, a w szczególności w języku angielskim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K_W03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</w:rPr>
              <w:t>wybrane zagadnienia z kultury i literatury w języku angielskim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K_W08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</w:rPr>
              <w:t>przeprowadzić analizę tekstu w języku angielskim z zastosowaniem podstawowych metod uwzględniając przy tym kontekst społeczny i kulturowy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K_W03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</w:rPr>
              <w:t>potrafi odróżniać i opisywać w tym obszarze różne gatunki literackie i inne rodzaje tekstów w języku angielskim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K_W04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</w:rPr>
              <w:t>ustawicznego uzupełniania własnej wiedzy będąc świadomym jej poziomu oraz rozwoju 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K_K04</w:t>
            </w:r>
          </w:p>
        </w:tc>
      </w:tr>
      <w:tr>
        <w:trPr>
          <w:trHeight w:val="454" w:hRule="atLeast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</w:rPr>
              <w:t>Wykład, ćwiczenia laboratoryjne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Znajomość języka angielskiego na poziomie B2. Ogólna znajomość literatury powszechnej i kultury okresu od średniowiecza do końca XIX w. Podstawowa znajomość literatury angielskiej i zjawisk z nią związanych wyniesiona z zajęć na 1. roku.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1787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ind w:left="170" w:right="170"/>
              <w:rPr>
                <w:lang w:val="en-GB" w:eastAsia="pl-PL" w:bidi="ar-SA"/>
              </w:rPr>
            </w:pPr>
            <w:r>
              <w:rPr>
                <w:rFonts w:cs="Arial"/>
                <w:b/>
                <w:bCs/>
                <w:color w:val="000000"/>
                <w:lang w:val="en-GB" w:eastAsia="pl-PL" w:bidi="ar-SA"/>
              </w:rPr>
              <w:t>Wykłady:</w:t>
            </w:r>
          </w:p>
          <w:p>
            <w:pPr>
              <w:pStyle w:val="Normal"/>
              <w:numPr>
                <w:ilvl w:val="0"/>
                <w:numId w:val="47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>Introduction to Anglo-Saxon poetry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>Introduction to Middle English Literature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>Introduction to Elizabethan and Jacobean Drama (2 Lectures)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>Metaphysical Poetry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>Milton’s Paradise Lost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>Augustan Poetry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>The Eighteenth Century Novel (2 Lectures)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>Romanticism: early nineteenth century poetry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>The Gothic Novel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>The Victorian Novel (2 Lectures)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>Late Nineteenth century Literature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bCs/>
                <w:color w:val="000000"/>
                <w:lang w:val="en-GB" w:eastAsia="pl-PL" w:bidi="ar-SA"/>
              </w:rPr>
            </w:pPr>
            <w:r>
              <w:rPr>
                <w:rFonts w:cs="Arial"/>
                <w:b/>
                <w:bCs/>
                <w:color w:val="000000"/>
                <w:lang w:val="en-GB" w:eastAsia="pl-PL" w:bidi="ar-SA"/>
              </w:rPr>
              <w:t>Ćwiczenia:</w:t>
            </w:r>
          </w:p>
          <w:p>
            <w:pPr>
              <w:pStyle w:val="Normal"/>
              <w:numPr>
                <w:ilvl w:val="0"/>
                <w:numId w:val="48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>Introduction to Old English Poetry: Part 1: Caedmon’s Hymn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>Introduction to Old English Poetry, Part 2: The Wanderer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 xml:space="preserve">Middle English Literature, Part 1: </w:t>
            </w:r>
            <w:r>
              <w:rPr>
                <w:rFonts w:cs="Arial"/>
                <w:b w:val="false"/>
                <w:bCs w:val="false"/>
                <w:i/>
                <w:iCs/>
                <w:color w:val="000000"/>
                <w:lang w:val="en-GB" w:eastAsia="pl-PL" w:bidi="ar-SA"/>
              </w:rPr>
              <w:t>Sir Gawain and the Green Knight</w:t>
            </w: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 xml:space="preserve"> (Fitt 1)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 xml:space="preserve">Middle English Literature, Part 2: </w:t>
            </w:r>
            <w:r>
              <w:rPr>
                <w:rFonts w:cs="Arial"/>
                <w:b w:val="false"/>
                <w:bCs w:val="false"/>
                <w:i/>
                <w:iCs/>
                <w:color w:val="000000"/>
                <w:lang w:val="en-GB" w:eastAsia="pl-PL" w:bidi="ar-SA"/>
              </w:rPr>
              <w:t>General Prologue</w:t>
            </w: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 xml:space="preserve"> to </w:t>
            </w:r>
            <w:r>
              <w:rPr>
                <w:rFonts w:cs="Arial"/>
                <w:b w:val="false"/>
                <w:bCs w:val="false"/>
                <w:i/>
                <w:iCs/>
                <w:color w:val="000000"/>
                <w:lang w:val="en-GB" w:eastAsia="pl-PL" w:bidi="ar-SA"/>
              </w:rPr>
              <w:t>The Canterbury Tales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 xml:space="preserve">Introduction to Elizabethan Drama, part 1: Christopher Marlowe, </w:t>
            </w:r>
            <w:r>
              <w:rPr>
                <w:rFonts w:cs="Arial"/>
                <w:b w:val="false"/>
                <w:bCs w:val="false"/>
                <w:i/>
                <w:iCs/>
                <w:color w:val="000000"/>
                <w:lang w:val="en-GB" w:eastAsia="pl-PL" w:bidi="ar-SA"/>
              </w:rPr>
              <w:t>The Tragedy of Doctor Faustus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 xml:space="preserve">Introduction to Elizabethan Drama, Part 2: William Shakespeare, </w:t>
            </w:r>
            <w:r>
              <w:rPr>
                <w:rFonts w:cs="Arial"/>
                <w:b w:val="false"/>
                <w:bCs w:val="false"/>
                <w:i/>
                <w:iCs/>
                <w:color w:val="000000"/>
                <w:lang w:val="en-GB" w:eastAsia="pl-PL" w:bidi="ar-SA"/>
              </w:rPr>
              <w:t>A Midsummer Night’s Dream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>Metaphysical Poetry: John Donne: “The Flea”, “Batter My Heart”, “A Valediction: Forbidding Mourning”; George Herbert, “The Pulley, “Easter Wings”; Andrew Marvell: “To His Coy Mistress”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 xml:space="preserve">Milton &amp; The Epic: John Milton, </w:t>
            </w:r>
            <w:r>
              <w:rPr>
                <w:rFonts w:cs="Arial"/>
                <w:b w:val="false"/>
                <w:bCs w:val="false"/>
                <w:i/>
                <w:iCs/>
                <w:color w:val="000000"/>
                <w:lang w:val="en-GB" w:eastAsia="pl-PL" w:bidi="ar-SA"/>
              </w:rPr>
              <w:t>Paradise Lost</w:t>
            </w: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 xml:space="preserve"> (Book 9)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>Poetry of the Augustan Period: Alexander Pope, extracts from An Essay on Criticism, The Rape of the Lock; Jonathan Swift, A Modest Proposal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 xml:space="preserve">The Eighteenth Century Novel: Daniel Defoe, </w:t>
            </w:r>
            <w:r>
              <w:rPr>
                <w:rFonts w:cs="Arial"/>
                <w:b w:val="false"/>
                <w:bCs w:val="false"/>
                <w:i/>
                <w:iCs/>
                <w:color w:val="000000"/>
                <w:lang w:val="en-GB" w:eastAsia="pl-PL" w:bidi="ar-SA"/>
              </w:rPr>
              <w:t>Robinson Crusoe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>Pre-romanticism: Oliver Goldsmith, “The Deserted Village”.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>The First Generation Romantic Poets: William Blake: “Holy Thursday”, “The Lamb”, “The Garden of Love”, “The Tyger”, “London” &amp; William Wordsworth, “The Daffodils”, “Tintern Abbey”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>Romanticism and the Supernatural: Samuel Taylor Coleridge, The Rime of the Ancient Mariner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 xml:space="preserve">The Gothic: Mary Shelley, </w:t>
            </w:r>
            <w:r>
              <w:rPr>
                <w:rFonts w:cs="Arial"/>
                <w:b w:val="false"/>
                <w:bCs w:val="false"/>
                <w:i/>
                <w:iCs/>
                <w:color w:val="000000"/>
                <w:lang w:val="en-GB" w:eastAsia="pl-PL" w:bidi="ar-SA"/>
              </w:rPr>
              <w:t>Frankenstein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rPr>
                <w:lang w:val="en-GB" w:eastAsia="pl-PL" w:bidi="ar-SA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 w:eastAsia="pl-PL" w:bidi="ar-SA"/>
              </w:rPr>
              <w:t xml:space="preserve">Victorian Realism: Charles Dickens, </w:t>
            </w:r>
            <w:r>
              <w:rPr>
                <w:rFonts w:cs="Arial"/>
                <w:b w:val="false"/>
                <w:bCs w:val="false"/>
                <w:i/>
                <w:iCs/>
                <w:color w:val="000000"/>
                <w:lang w:val="en-GB" w:eastAsia="pl-PL" w:bidi="ar-SA"/>
              </w:rPr>
              <w:t>Great Expectations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1132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49"/>
              </w:numPr>
              <w:spacing w:lineRule="atLeast" w:line="24"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The Norton Anthology of English Literature</w:t>
            </w:r>
            <w:r>
              <w:rPr>
                <w:sz w:val="22"/>
                <w:szCs w:val="22"/>
                <w:lang w:val="en-US"/>
              </w:rPr>
              <w:t>. Vol. B, C, D, E. Jon Stallworthy and JahanRamazani, eds.; Stephen Greenblatt, general editor; M. H. Abrams, founding editor emeritus. New York: W. W. Norton, 2006.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tLeast" w:line="24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Alexander, Michael. </w:t>
            </w:r>
            <w:r>
              <w:rPr>
                <w:i/>
                <w:iCs/>
                <w:sz w:val="22"/>
                <w:szCs w:val="22"/>
                <w:lang w:val="en-US"/>
              </w:rPr>
              <w:t>A History of English Literature</w:t>
            </w:r>
            <w:r>
              <w:rPr>
                <w:sz w:val="22"/>
                <w:szCs w:val="22"/>
                <w:lang w:val="en-US"/>
              </w:rPr>
              <w:t>. London: Macmillan, 2007.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tLeast" w:line="24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Sanders, Andrew. </w:t>
            </w:r>
            <w:r>
              <w:rPr>
                <w:i/>
                <w:iCs/>
                <w:sz w:val="22"/>
                <w:szCs w:val="22"/>
                <w:lang w:val="en-US"/>
              </w:rPr>
              <w:t>The Short Oxford History of English Literature</w:t>
            </w:r>
            <w:r>
              <w:rPr>
                <w:sz w:val="22"/>
                <w:szCs w:val="22"/>
                <w:lang w:val="en-US"/>
              </w:rPr>
              <w:t>. Oxford: Clarendon Press, 1994.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tLeast" w:line="24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Drabble, Margaret, ed. </w:t>
            </w:r>
            <w:r>
              <w:rPr>
                <w:i/>
                <w:iCs/>
                <w:sz w:val="22"/>
                <w:szCs w:val="22"/>
                <w:lang w:val="en-US"/>
              </w:rPr>
              <w:t>The Oxford Companion to English Literature</w:t>
            </w:r>
            <w:r>
              <w:rPr>
                <w:sz w:val="22"/>
                <w:szCs w:val="22"/>
                <w:lang w:val="en-US"/>
              </w:rPr>
              <w:t>. Oxford: Oxford University Press, 2000.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tLeast" w:line="24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Krzysztof Fordoński [red.]: </w:t>
            </w:r>
            <w:r>
              <w:rPr>
                <w:i/>
                <w:iCs/>
                <w:sz w:val="22"/>
                <w:szCs w:val="22"/>
                <w:lang w:val="en-US"/>
              </w:rPr>
              <w:t>History of English literature - An Anthology for Students</w:t>
            </w:r>
            <w:r>
              <w:rPr>
                <w:sz w:val="22"/>
                <w:szCs w:val="22"/>
                <w:lang w:val="en-US"/>
              </w:rPr>
              <w:t>, tom 1: From the Old English Period to Romanticism, Dom WydawniczyRebis, Poznań 2005.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tLeast" w:line="24"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Teresa Bela, Zygmunt Mazur [red.]: </w:t>
            </w:r>
            <w:r>
              <w:rPr>
                <w:i/>
                <w:iCs/>
                <w:sz w:val="22"/>
                <w:szCs w:val="22"/>
                <w:lang w:val="en-US"/>
              </w:rPr>
              <w:t>The College Anthology of English Literature</w:t>
            </w:r>
            <w:r>
              <w:rPr>
                <w:sz w:val="22"/>
                <w:szCs w:val="22"/>
                <w:lang w:val="en-US"/>
              </w:rPr>
              <w:t>, Universitas, Kraków 2000.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50"/>
              </w:numPr>
              <w:tabs>
                <w:tab w:val="clear" w:pos="708"/>
                <w:tab w:val="left" w:pos="1875" w:leader="none"/>
              </w:tabs>
              <w:spacing w:lineRule="atLeast" w:line="24" w:before="120" w:after="120"/>
              <w:rPr>
                <w:rFonts w:ascii="Arial" w:hAnsi="Arial"/>
              </w:rPr>
            </w:pPr>
            <w:r>
              <w:rPr>
                <w:lang w:val="en-US"/>
              </w:rPr>
              <w:t xml:space="preserve">Rogers, Pat, ed. </w:t>
            </w:r>
            <w:r>
              <w:rPr>
                <w:i/>
                <w:iCs/>
                <w:lang w:val="en-US"/>
              </w:rPr>
              <w:t>The Oxford illustrated history of English literature</w:t>
            </w:r>
            <w:r>
              <w:rPr>
                <w:lang w:val="en-US"/>
              </w:rPr>
              <w:t>. Oxford: Oxford University Press, 2001.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1875" w:leader="none"/>
              </w:tabs>
              <w:spacing w:lineRule="atLeast" w:line="24" w:before="120" w:after="120"/>
              <w:rPr>
                <w:rFonts w:ascii="Arial" w:hAnsi="Arial"/>
              </w:rPr>
            </w:pPr>
            <w:r>
              <w:rPr>
                <w:lang w:val="en-US"/>
              </w:rPr>
              <w:t xml:space="preserve">Sikorska, Liliana. </w:t>
            </w:r>
            <w:r>
              <w:rPr>
                <w:i/>
                <w:iCs/>
                <w:lang w:val="en-US"/>
              </w:rPr>
              <w:t>An outline history of English literature</w:t>
            </w:r>
            <w:r>
              <w:rPr>
                <w:lang w:val="en-US"/>
              </w:rPr>
              <w:t>. Poznań : Wydaw. Poznańskie, 2002.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Ćwiczenia laboratoryjne: analiza i interpretacja przeczytanych tekstów; indukcyjna metoda dochodzenia do pojęć literackich; ćwiczenia w odnajdowaniu konkretnych zabiegów literackich w oryginalnych tekstach; praca samodzielna, w parach i w małych grupach oraz relacjonowanie wyników pracy na forum całej grupy; dyskusja nt. zagadnień, symboli i problemów poruszanych w omawianych fragmentach literackich; samodzielne opracowanie listy lektur z zakresu poezji, prozy literackiej i dramatu. Wykład informacyjny: słowne przekazywanie treści kształcenia (kontekst historyczny i społeczno-kulturowy, techniki literackie i gatunki) w postaci wypowiedzi ciągłej z uwzględnieniem terminologii związanej z teorią i historią literatury. Wykład problemowy: skupiony na omówieniu konkretnych zagadnień historyczno-literackich.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421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W01, W02, U01, U02</w:t>
            </w:r>
          </w:p>
        </w:tc>
        <w:tc>
          <w:tcPr>
            <w:tcW w:w="84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</w:rPr>
              <w:t>Odpowiedzi ustne podczas zajęć oraz test pisemny na przedostatnich ćwiczeniach. Sprawdzanie znajomości lektur i umiejętność ich analizy i interpretacji.</w:t>
            </w:r>
          </w:p>
        </w:tc>
      </w:tr>
      <w:tr>
        <w:trPr>
          <w:trHeight w:val="408" w:hRule="atLeast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K01</w:t>
            </w:r>
          </w:p>
        </w:tc>
        <w:tc>
          <w:tcPr>
            <w:tcW w:w="84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</w:rPr>
              <w:t>Obserwacja aktywności studenta podczas pracy indywidualnej oraz w grupach.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/>
                <w:bCs/>
                <w:color w:val="000000"/>
                <w:lang w:eastAsia="pl-PL"/>
              </w:rPr>
              <w:t>Wykład</w:t>
            </w:r>
            <w:r>
              <w:rPr>
                <w:rFonts w:cs="Arial"/>
                <w:color w:val="000000"/>
                <w:lang w:eastAsia="pl-PL"/>
              </w:rPr>
              <w:t xml:space="preserve">: obecność na ćwiczeniach i uzyskanie pozytywnej oceny z kolokwium i testu pisemnego. </w:t>
            </w:r>
            <w:r>
              <w:rPr>
                <w:rFonts w:cs="Arial"/>
                <w:b/>
                <w:bCs/>
                <w:color w:val="000000"/>
                <w:lang w:eastAsia="pl-PL"/>
              </w:rPr>
              <w:t>Ćwiczenia</w:t>
            </w:r>
            <w:r>
              <w:rPr>
                <w:rFonts w:cs="Arial"/>
                <w:color w:val="000000"/>
                <w:lang w:eastAsia="pl-PL"/>
              </w:rPr>
              <w:t>: ocena z frekwencji i aktywności na zajęciach (40% wartości oceny końcowej) i zaliczenie na ocenę z testu semestralnego (60% wartości oceny końcowej). Progi procentowe zastosowane do oceny testu semestralnego: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0-59% - 2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60% - 69%- 3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70% - 74% - 3,5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75% - 84% - 4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85% - 90% - 4,5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91%-100% - 5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Forma zaliczenia może ulec zmianie w przypadku nauczania zdalnego.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hanging="0" w:left="170" w:right="170"/>
              <w:rPr/>
            </w:pPr>
            <w:r>
              <w:rPr/>
              <w:t>Bilans punktów ECTS: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hanging="0"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hanging="0"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hanging="0"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center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Udział w ćwiczeniach i wykładach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60 godz.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center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3 godz.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center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Samodzielne przygotowanie się do zajęć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37 godz.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100 godz.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hanging="0"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hanging="0"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hanging="0"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center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Udział w ćwiczeniach i wykładach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25 godz.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center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 godz.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center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Samodzielne przygotowanie się do zajęć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74 godz.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100 godz.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</w:tr>
    </w:tbl>
    <w:p>
      <w:pPr>
        <w:pStyle w:val="Normal"/>
        <w:ind w:hanging="0" w:left="0"/>
        <w:rPr/>
      </w:pPr>
      <w:r>
        <w:rPr/>
      </w:r>
    </w:p>
    <w:p>
      <w:pPr>
        <w:pStyle w:val="BodyText"/>
        <w:spacing w:before="0" w:after="140"/>
        <w:ind w:hanging="0" w:left="0"/>
        <w:rPr/>
      </w:pPr>
      <w:r>
        <w:rPr/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3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8"/>
        <w:gridCol w:w="563"/>
        <w:gridCol w:w="145"/>
        <w:gridCol w:w="142"/>
        <w:gridCol w:w="262"/>
        <w:gridCol w:w="295"/>
        <w:gridCol w:w="289"/>
        <w:gridCol w:w="288"/>
        <w:gridCol w:w="555"/>
        <w:gridCol w:w="721"/>
        <w:gridCol w:w="425"/>
        <w:gridCol w:w="1553"/>
        <w:gridCol w:w="1253"/>
        <w:gridCol w:w="596"/>
        <w:gridCol w:w="1898"/>
      </w:tblGrid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right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>Załącznik nr 3 do zasad</w:t>
            </w:r>
          </w:p>
        </w:tc>
      </w:tr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eastAsia="Arial" w:cs="Arial"/>
                <w:color w:val="000000"/>
              </w:rPr>
            </w:pPr>
            <w:bookmarkStart w:id="19" w:name="Wymowa_prozodia_intonacja"/>
            <w:bookmarkEnd w:id="19"/>
            <w:r>
              <w:rPr>
                <w:rFonts w:eastAsia="Arial" w:cs="Arial"/>
                <w:color w:val="000000"/>
              </w:rPr>
              <w:t>Wymowa: prozodia i intonacja w języku angielskim</w:t>
            </w:r>
          </w:p>
        </w:tc>
      </w:tr>
      <w:tr>
        <w:trPr>
          <w:trHeight w:val="454" w:hRule="atLeast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700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eastAsia="Arial" w:cs="Arial"/>
                <w:color w:val="000000"/>
                <w:lang w:val="en-US"/>
              </w:rPr>
            </w:pPr>
            <w:r>
              <w:rPr>
                <w:rFonts w:eastAsia="Arial" w:cs="Arial"/>
                <w:color w:val="000000"/>
                <w:lang w:val="en-US"/>
              </w:rPr>
              <w:t>Pronunciation: prosody and intonation of English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angielski</w:t>
            </w:r>
          </w:p>
        </w:tc>
      </w:tr>
      <w:tr>
        <w:trPr>
          <w:trHeight w:val="454" w:hRule="atLeast"/>
        </w:trPr>
        <w:tc>
          <w:tcPr>
            <w:tcW w:w="6686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314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2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fakultatywny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pierwszy</w:t>
            </w:r>
          </w:p>
        </w:tc>
      </w:tr>
      <w:tr>
        <w:trPr>
          <w:trHeight w:val="454" w:hRule="atLeast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2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398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46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>
        <w:trPr>
          <w:trHeight w:val="454" w:hRule="atLeast"/>
        </w:trPr>
        <w:tc>
          <w:tcPr>
            <w:tcW w:w="28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7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1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dr Iwona Czyżak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dr Iwona Czyżak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Głównym celem kształcenia jest dalsze doskonalenie wymowy studentów w brytyjskiej odmianie języka angielskiego. Kurs kładzie nacisk na zjawiska prozodyczne ze szczególnym uwzględnieniem najczęstszych procesów fono-stylistycznych zachodzących w mowie szybkiej łączonej.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kompleksową natury języka angielskiego w zakresie jego fonetyki i fonologii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K_W04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strukturę języka angielskiego w zakresie fonetyki i fonologii na poziomie segmentalnym i prozodycznym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K_W05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posiada wiedzę z zakresu fonetyki i fonologii języka angielskiego z doświadczeniem w jej praktycznym wykorzystaniu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K_W11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przygotowywać wystąpienia ustne na tematy życia codziennego i tematy naukowe w języku angielskim poprawne pod względem wymowy na poziomie segmentalnym i prozodycznym,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K_U06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samodzielnie zdobywać wiedzę i rozwijać swoje umiejętności w zakresie fonetyki i fonologii języka angielskiego na poziomie segmentalnym i prozodycznym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K_U09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uczyć się i doskonalić własny warsztat filologa anglisty w zakresie poprawnej wymowy na poziomie segmentalnym i prozodycznym z wykorzystaniem nowoczesnych środków i metod pozyskiwania, organizowania i przetwarzania informacji i materiałów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K_U13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uświadamiania sobie poziomu swojej wiedzy i umiejętności, rozumienia potrzeby ciągłego dokształcenia się zawodowego i rozwoju osobistego, dokonywania samooceny własnych kompetencji i doskonalenia umiejętności w obszarze wymowy angielskiej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K_K04</w:t>
            </w:r>
          </w:p>
        </w:tc>
      </w:tr>
      <w:tr>
        <w:trPr>
          <w:trHeight w:val="454" w:hRule="atLeast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Ćwiczenia laboratoryjne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Znajomość języka angielskiego na poziomie minimum B2, dobra znajomość wszystkich zagadnień z wcześniejszych kursów wymowy (fonetyka segmentalna, transkrypcja IPA na poziomie słowa)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1787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Redukcje samogłosek w sylabach nieakcentowanych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Typowe elizje i upodobnienia w mowie szybkiej łączonej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Łączenia międzywyrazowe (C-to-V linking, linking /r/, linking /j/, linking /w/)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Transkrypcja fonetyczna na poziomie całego zdania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Podstawowe kontury intonacyjne wypowiedzeń w języku angielskim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Powtórzenie i dalsze holistyczne ćwiczenie wszystkich wyżej wymienionych zagadnień oraz tych omawianych na kursach „Wymowa języka angielskiego 1”, „Wymowa języka angielskiego 2” i „Wymowa angielskiego3” na przykładach dłuższych tekstów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1132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Wells, J. (2000) Longman Pronunciation Dictionary. London: Longman.</w:t>
            </w:r>
          </w:p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Mortimer, C. (1985) Elements of pronunciation: Intensive Practice for Intermediate and More Advanced Students. Cambridge: CUP.[</w:t>
            </w:r>
          </w:p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Baker, A. (2001) Ship or Sheep? An intermediate pronunciation course. [3rd edition]. Cambridge: CUP.[wybrane fragmenty dotyczące zagadnień prozodycznych]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Czyżak, I. (2012) Selected Aspects of English Consonantal Allophony. Siedlce: Wydawnictwo Uniwersytetu Przyrodniczo-Humanistycznego w Siedlcach.</w:t>
            </w:r>
          </w:p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Czyżak, I. (2016) Sub-segmental Metathesis? A Case of the English Clear and Dark Lateral. In: (Inter)relations and Integration in Multicultural Language Scapes (ed. J. Stolarek &amp; J. Wiliński). Siedlce : Instytut Kultury Regionalnej i Badań Literackich im. Franciszka Karpińskiego. Stowarzyszenie ; Instytut Neofilologii i Badań Interdyscyplinarnych. Uniwersytet Przyrodniczo-Humanistyczny w Siedlcach, 173-194.</w:t>
            </w:r>
          </w:p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Czyżak, I. (2014) Glottalization and the Laryngeal Node Faithfulness in English. In E. Cyran and J. Szpyra-Kozłowska Crossing Phonetics-Phonology Lines. Cambridge Scholars Publishing, 161-190.</w:t>
            </w:r>
          </w:p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Szpyra-Kozłowska, J., I. Czyżak, S. Stasiak (2008) English Pronunciation Clinic – the case of low phonetic achievers. In: Issues in Accents of English, Ewa Waniek-Klimczak (ed.), Cambridge Scholars Publishing, 323-345.</w:t>
            </w:r>
          </w:p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Materiały własne wykładowcy.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Podczas ćwiczeń prowadzący omawia zagadnienia oraz ilustruje je, wykorzystując do tego celu materiały graficzne, pliki audio oraz materiały wideo. Nagrania służą jako model wymowy dla studentów i materiał do analizy określonego zjawiska. W trakcie zajęć studenci wykonują szereg ćwiczeń, których celem jest wykształcenie umiejętności w zakresie percepcji i produkcji omawianych zagadnień prozodycznych. Dodatkowo studenci wykonują zadania z zakresu transkrypcji na poziomie zdania. Ćwiczenia odbywają się w laboratorium językowym.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W_01, W_02, W_03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Kolokwia pisemne obejmujące aspekty teoretyczne oraz zadania z zakresu transkrypcji fonemicznej na poziomie wyrazu i zdania.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U_01, U_02, U_03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Poprzez kolokwia ustne, w trakcie zajęć poprzez obserwację pracy studenta i w formie indywidualnej rozmowy ze studentem.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K_01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w trakcie zajęć poprzez obserwację pracy studenta i w formie indywidualnej rozmowy ze studentem dotyczącej jego postępów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Forma zaliczenia: zaliczenie na ocenę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Student uzyskuje oceny cząstkowe z kolokwium/kolokwiów ustnych i pisemnych. Planowane jest minimum 2 kolokwia pisemne (z teorii i transkrypcji) oraz minimum dwa kolokwia ustne (prezentacja uprzednio ćwiczonych tekstów oraz 1 nowego tekstu na poziomie B2). Warunkiem zaliczenia jest uzyskanie oceny pozytywnej z obu części: pisemnej i ustnej. Ocena końcowa obliczana jest na podstawie zaokrąglonej średniej arytmetycznej.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Stosuje się następującą skalę ocen: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0-50% ocena niedostateczna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51-60% ocena dostateczna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61-70% ocena dostateczna plus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71-80% ocena dobra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81-90% ocena dobra plus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91-100% ocena bardzo dobra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/>
            </w:pPr>
            <w:r>
              <w:rPr/>
              <w:t>Bilans punktów ECTS: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Udział w zajęciach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15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1 godzina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Samodzielne przygotowanie się do zajęć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9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25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Udział w zajęciach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10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1 godzina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Samodzielne przygotowanie się do zajęć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14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25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/>
        </w:rPr>
        <w:t>* rozpisać na studia stacjonarne i niestacjonarne (jeżeli występują w programie studiów)</w:t>
      </w:r>
    </w:p>
    <w:p>
      <w:pPr>
        <w:pStyle w:val="BodyText"/>
        <w:spacing w:before="0" w:after="140"/>
        <w:ind w:hanging="0" w:left="0"/>
        <w:rPr/>
      </w:pPr>
      <w:r>
        <w:rPr/>
      </w:r>
    </w:p>
    <w:sectPr>
      <w:type w:val="nextPage"/>
      <w:pgSz w:w="11906" w:h="16838"/>
      <w:pgMar w:left="720" w:right="720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Calibri Light">
    <w:charset w:val="01"/>
    <w:family w:val="swiss"/>
    <w:pitch w:val="default"/>
  </w:font>
  <w:font w:name="Wingdings">
    <w:charset w:val="01"/>
    <w:family w:val="swiss"/>
    <w:pitch w:val="default"/>
  </w:font>
  <w:font w:name="Wingdings 2">
    <w:charset w:val="01"/>
    <w:family w:val="roman"/>
    <w:pitch w:val="default"/>
  </w:font>
  <w:font w:name="OpenSymbol">
    <w:altName w:val="Arial Unicode MS"/>
    <w:charset w:val="01"/>
    <w:family w:val="swiss"/>
    <w:pitch w:val="default"/>
  </w:font>
  <w:font w:name="Tahoma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513" w:hanging="360"/>
      </w:pPr>
      <w:rPr>
        <w:rFonts w:ascii="Symbol" w:hAnsi="Symbol" w:cs="Symbol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73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89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89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89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89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89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89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53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5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9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1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3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5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7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9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53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5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9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1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3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5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7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9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53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5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9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1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3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5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7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9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53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5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9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1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3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5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7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9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53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5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9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1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3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5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7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9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53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5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9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1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3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5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7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9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53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5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9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1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3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5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7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9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4">
    <w:lvl w:ilvl="0">
      <w:start w:val="1"/>
      <w:numFmt w:val="lowerLetter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5">
    <w:lvl w:ilvl="0">
      <w:start w:val="1"/>
      <w:numFmt w:val="lowerLetter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6">
    <w:lvl w:ilvl="0">
      <w:start w:val="1"/>
      <w:numFmt w:val="lowerLetter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7">
    <w:lvl w:ilvl="0">
      <w:start w:val="1"/>
      <w:numFmt w:val="lowerLetter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8">
    <w:lvl w:ilvl="0">
      <w:start w:val="1"/>
      <w:numFmt w:val="lowerLetter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9">
    <w:lvl w:ilvl="0">
      <w:start w:val="1"/>
      <w:numFmt w:val="lowerLetter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2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3"/>
    <w:lvlOverride w:ilvl="0">
      <w:startOverride w:val="1"/>
    </w:lvlOverride>
  </w:num>
  <w:num w:numId="40">
    <w:abstractNumId w:val="2"/>
    <w:lvlOverride w:ilvl="0">
      <w:startOverride w:val="1"/>
    </w:lvlOverride>
  </w:num>
  <w:num w:numId="41">
    <w:abstractNumId w:val="3"/>
    <w:lvlOverride w:ilvl="0">
      <w:startOverride w:val="1"/>
    </w:lvlOverride>
  </w:num>
  <w:num w:numId="42">
    <w:abstractNumId w:val="4"/>
    <w:lvlOverride w:ilvl="0">
      <w:startOverride w:val="1"/>
    </w:lvlOverride>
  </w:num>
  <w:num w:numId="43">
    <w:abstractNumId w:val="5"/>
    <w:lvlOverride w:ilvl="0">
      <w:startOverride w:val="1"/>
    </w:lvlOverride>
  </w:num>
  <w:num w:numId="44">
    <w:abstractNumId w:val="19"/>
    <w:lvlOverride w:ilvl="0">
      <w:startOverride w:val="1"/>
    </w:lvlOverride>
  </w:num>
  <w:num w:numId="45">
    <w:abstractNumId w:val="6"/>
    <w:lvlOverride w:ilvl="0">
      <w:startOverride w:val="1"/>
    </w:lvlOverride>
  </w:num>
  <w:num w:numId="46">
    <w:abstractNumId w:val="7"/>
    <w:lvlOverride w:ilvl="0">
      <w:startOverride w:val="1"/>
    </w:lvlOverride>
  </w:num>
  <w:num w:numId="47">
    <w:abstractNumId w:val="3"/>
    <w:lvlOverride w:ilvl="0">
      <w:startOverride w:val="1"/>
    </w:lvlOverride>
  </w:num>
  <w:num w:numId="48">
    <w:abstractNumId w:val="4"/>
    <w:lvlOverride w:ilvl="0">
      <w:startOverride w:val="1"/>
    </w:lvlOverride>
  </w:num>
  <w:num w:numId="49">
    <w:abstractNumId w:val="5"/>
    <w:lvlOverride w:ilvl="0">
      <w:startOverride w:val="1"/>
    </w:lvlOverride>
  </w:num>
  <w:num w:numId="50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1"/>
  </w:compat>
  <w:themeFontLang w:val="" w:eastAsia="" w:bidi=""/>
  <w:docVars>
    <w:docVar w:name="__Grammarly_42____i" w:val="H4sIAAAAAAAEAKtWckksSQxILCpxzi/NK1GyMqwFAAEhoTITAAAA"/>
    <w:docVar w:name="__Grammarly_42___1" w:val="H4sIAAAAAAAEAKtWcslP9kxRslIyNDa2NDI3NjEwNzUxNDQyMTNV0lEKTi0uzszPAykwrwUAvvyKiy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88" w:before="120" w:after="120"/>
      <w:ind w:left="170"/>
      <w:jc w:val="left"/>
    </w:pPr>
    <w:rPr>
      <w:rFonts w:ascii="Arial" w:hAnsi="Arial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qFormat/>
    <w:pPr>
      <w:keepNext w:val="true"/>
      <w:numPr>
        <w:ilvl w:val="0"/>
        <w:numId w:val="1"/>
      </w:numPr>
      <w:ind w:left="170"/>
      <w:outlineLvl w:val="0"/>
    </w:pPr>
    <w:rPr>
      <w:rFonts w:eastAsia="Times New Roman"/>
      <w:b/>
      <w:bCs/>
      <w:kern w:val="2"/>
      <w:szCs w:val="32"/>
    </w:rPr>
  </w:style>
  <w:style w:type="paragraph" w:styleId="Heading2">
    <w:name w:val="heading 2"/>
    <w:basedOn w:val="Normal"/>
    <w:next w:val="Normal"/>
    <w:link w:val="Nagwek2Znak"/>
    <w:qFormat/>
    <w:pPr>
      <w:keepNext w:val="true"/>
      <w:numPr>
        <w:ilvl w:val="1"/>
        <w:numId w:val="1"/>
      </w:numPr>
      <w:spacing w:before="120" w:after="120"/>
      <w:ind w:left="170"/>
      <w:jc w:val="right"/>
      <w:outlineLvl w:val="1"/>
    </w:pPr>
    <w:rPr>
      <w:rFonts w:ascii="Times New Roman" w:hAnsi="Times New Roman" w:eastAsia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Nagwek3Znak"/>
    <w:qFormat/>
    <w:pPr>
      <w:keepNext w:val="true"/>
      <w:numPr>
        <w:ilvl w:val="2"/>
        <w:numId w:val="1"/>
      </w:numPr>
      <w:spacing w:before="120" w:after="120"/>
      <w:ind w:left="170"/>
      <w:jc w:val="center"/>
      <w:outlineLvl w:val="2"/>
    </w:pPr>
    <w:rPr>
      <w:rFonts w:ascii="Times New Roman" w:hAnsi="Times New Roman" w:eastAsia="Times New Roman"/>
      <w:b/>
      <w:bCs/>
      <w:sz w:val="24"/>
      <w:szCs w:val="24"/>
    </w:rPr>
  </w:style>
  <w:style w:type="paragraph" w:styleId="Heading4">
    <w:name w:val="heading 4"/>
    <w:basedOn w:val="normal1"/>
    <w:next w:val="Normal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Heading5">
    <w:name w:val="heading 5"/>
    <w:basedOn w:val="normal1"/>
    <w:next w:val="Normal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1"/>
    <w:next w:val="Normal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qFormat/>
    <w:rPr>
      <w:b/>
      <w:bCs/>
      <w:sz w:val="24"/>
      <w:szCs w:val="24"/>
      <w:lang w:val="pl-PL" w:eastAsia="en-US" w:bidi="ar-SA"/>
    </w:rPr>
  </w:style>
  <w:style w:type="character" w:styleId="Nagwek3Znak" w:customStyle="1">
    <w:name w:val="Nagłówek 3 Znak"/>
    <w:basedOn w:val="DefaultParagraphFont"/>
    <w:qFormat/>
    <w:rPr>
      <w:b/>
      <w:bCs/>
      <w:sz w:val="24"/>
      <w:szCs w:val="24"/>
      <w:lang w:val="pl-PL" w:eastAsia="en-US" w:bidi="ar-SA"/>
    </w:rPr>
  </w:style>
  <w:style w:type="character" w:styleId="Nagwek1Znak" w:customStyle="1">
    <w:name w:val="Nagłówek 1 Znak"/>
    <w:basedOn w:val="DefaultParagraphFont"/>
    <w:qFormat/>
    <w:rPr>
      <w:rFonts w:ascii="Arial" w:hAnsi="Arial"/>
      <w:b/>
      <w:bCs/>
      <w:kern w:val="2"/>
      <w:sz w:val="22"/>
      <w:szCs w:val="32"/>
      <w:lang w:eastAsia="en-US"/>
    </w:rPr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character" w:styleId="UnresolvedMention" w:customStyle="1">
    <w:name w:val="Unresolved Mention"/>
    <w:basedOn w:val="DefaultParagraphFont"/>
    <w:qFormat/>
    <w:rPr>
      <w:color w:val="605E5C"/>
      <w:shd w:fill="E1DFDD" w:val="clear"/>
    </w:rPr>
  </w:style>
  <w:style w:type="character" w:styleId="TytukomrkiZnak" w:customStyle="1">
    <w:name w:val="Tytuł komórki Znak"/>
    <w:basedOn w:val="DefaultParagraphFont"/>
    <w:link w:val="Tytukomrki"/>
    <w:qFormat/>
    <w:rPr>
      <w:rFonts w:ascii="Arial" w:hAnsi="Arial" w:eastAsia="Calibri" w:cs="Arial"/>
      <w:b/>
      <w:color w:val="000000"/>
      <w:sz w:val="22"/>
      <w:szCs w:val="22"/>
      <w:lang w:eastAsia="en-US"/>
    </w:rPr>
  </w:style>
  <w:style w:type="character" w:styleId="NagwekZnak" w:customStyle="1">
    <w:name w:val="Nagłówek Znak"/>
    <w:basedOn w:val="DefaultParagraphFont"/>
    <w:qFormat/>
    <w:rPr>
      <w:rFonts w:ascii="Calibri" w:hAnsi="Calibri" w:eastAsia="Calibri"/>
      <w:sz w:val="22"/>
      <w:szCs w:val="22"/>
      <w:lang w:eastAsia="en-US"/>
    </w:rPr>
  </w:style>
  <w:style w:type="character" w:styleId="StopkaZnak" w:customStyle="1">
    <w:name w:val="Stopka Znak"/>
    <w:basedOn w:val="DefaultParagraphFont"/>
    <w:qFormat/>
    <w:rPr>
      <w:rFonts w:ascii="Calibri" w:hAnsi="Calibri" w:eastAsia="Calibri"/>
      <w:sz w:val="22"/>
      <w:szCs w:val="22"/>
      <w:lang w:eastAsia="en-US"/>
    </w:rPr>
  </w:style>
  <w:style w:type="character" w:styleId="TytuZnak" w:customStyle="1">
    <w:name w:val="Tytuł Znak"/>
    <w:basedOn w:val="DefaultParagraphFont"/>
    <w:qFormat/>
    <w:rPr>
      <w:rFonts w:ascii="Arial" w:hAnsi="Arial" w:eastAsia="Times New Roman" w:cs="Times New Roman"/>
      <w:b/>
      <w:spacing w:val="-10"/>
      <w:kern w:val="2"/>
      <w:sz w:val="22"/>
      <w:szCs w:val="56"/>
      <w:lang w:eastAsia="en-US"/>
    </w:rPr>
  </w:style>
  <w:style w:type="character" w:styleId="TekstdymkaZnak" w:customStyle="1">
    <w:name w:val="Tekst dymka Znak"/>
    <w:basedOn w:val="DefaultParagraphFont"/>
    <w:link w:val="BalloonText"/>
    <w:qFormat/>
    <w:rPr>
      <w:rFonts w:ascii="Segoe UI" w:hAnsi="Segoe UI" w:eastAsia="Calibri" w:cs="Segoe UI"/>
      <w:sz w:val="18"/>
      <w:szCs w:val="18"/>
      <w:lang w:eastAsia="en-US"/>
    </w:rPr>
  </w:style>
  <w:style w:type="character" w:styleId="fontstyle01" w:customStyle="1">
    <w:name w:val="fontstyle01"/>
    <w:basedOn w:val="DefaultParagraphFont"/>
    <w:qFormat/>
    <w:rPr>
      <w:rFonts w:ascii="Arial" w:hAnsi="Arial" w:cs="Arial"/>
      <w:b w:val="false"/>
      <w:bCs w:val="false"/>
      <w:i w:val="false"/>
      <w:iCs w:val="false"/>
      <w:color w:val="000000"/>
      <w:sz w:val="22"/>
      <w:szCs w:val="22"/>
    </w:rPr>
  </w:style>
  <w:style w:type="character" w:styleId="fontstyle21" w:customStyle="1">
    <w:name w:val="fontstyle21"/>
    <w:basedOn w:val="DefaultParagraphFont"/>
    <w:qFormat/>
    <w:rPr>
      <w:rFonts w:ascii="Arial" w:hAnsi="Arial" w:cs="Arial"/>
      <w:b w:val="false"/>
      <w:bCs w:val="false"/>
      <w:i/>
      <w:iCs/>
      <w:color w:val="000000"/>
      <w:sz w:val="22"/>
      <w:szCs w:val="22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qFormat/>
    <w:rPr>
      <w:rFonts w:ascii="Arial" w:hAnsi="Arial" w:eastAsia="Calibri"/>
      <w:lang w:eastAsia="en-US"/>
    </w:rPr>
  </w:style>
  <w:style w:type="character" w:styleId="TematkomentarzaZnak" w:customStyle="1">
    <w:name w:val="Temat komentarza Znak"/>
    <w:basedOn w:val="TekstkomentarzaZnak"/>
    <w:link w:val="annotationsubject"/>
    <w:qFormat/>
    <w:rPr>
      <w:rFonts w:ascii="Arial" w:hAnsi="Arial" w:eastAsia="Calibri"/>
      <w:b/>
      <w:bCs/>
      <w:lang w:eastAsia="en-US"/>
    </w:rPr>
  </w:style>
  <w:style w:type="character" w:styleId="czeindeksu" w:customStyle="1">
    <w:name w:val="Łącze indeksu"/>
    <w:qFormat/>
    <w:rPr/>
  </w:style>
  <w:style w:type="character" w:styleId="Znakinumeracji" w:customStyle="1">
    <w:name w:val="Znaki numeracji"/>
    <w:qFormat/>
    <w:rPr/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InternetLink2" w:customStyle="1">
    <w:name w:val="Internet Link2"/>
    <w:qFormat/>
    <w:rPr>
      <w:color w:val="000080"/>
      <w:u w:val="single"/>
    </w:rPr>
  </w:style>
  <w:style w:type="character" w:styleId="TytuZnak1" w:customStyle="1">
    <w:name w:val="Tytuł Znak1"/>
    <w:basedOn w:val="DefaultParagraphFont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InternetLink3" w:customStyle="1">
    <w:name w:val="Internet Link3"/>
    <w:qFormat/>
    <w:rPr>
      <w:color w:val="000080"/>
      <w:u w:val="single"/>
    </w:rPr>
  </w:style>
  <w:style w:type="character" w:styleId="InternetLink4" w:customStyle="1">
    <w:name w:val="Internet Link4"/>
    <w:qFormat/>
    <w:rPr>
      <w:color w:val="000080"/>
      <w:u w:val="single"/>
    </w:rPr>
  </w:style>
  <w:style w:type="character" w:styleId="InternetLink5" w:customStyle="1">
    <w:name w:val="Internet Link5"/>
    <w:qFormat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InternetLink6" w:customStyle="1">
    <w:name w:val="Internet Link6"/>
    <w:qFormat/>
    <w:rPr>
      <w:color w:val="000080"/>
      <w:u w:val="single"/>
    </w:rPr>
  </w:style>
  <w:style w:type="character" w:styleId="InternetLink7" w:customStyle="1">
    <w:name w:val="Internet Link7"/>
    <w:qFormat/>
    <w:rPr>
      <w:color w:val="000080"/>
      <w:u w:val="single"/>
    </w:rPr>
  </w:style>
  <w:style w:type="character" w:styleId="WW8Num2z0" w:customStyle="1">
    <w:name w:val="WW8Num2z0"/>
    <w:qFormat/>
    <w:rPr>
      <w:rFonts w:ascii="Wingdings" w:hAnsi="Wingdings" w:cs="Wingdings"/>
      <w:u w:val="none"/>
    </w:rPr>
  </w:style>
  <w:style w:type="character" w:styleId="WW8Num2z1" w:customStyle="1">
    <w:name w:val="WW8Num2z1"/>
    <w:qFormat/>
    <w:rPr>
      <w:rFonts w:ascii="Wingdings 2" w:hAnsi="Wingdings 2" w:cs="Wingdings 2"/>
      <w:u w:val="none"/>
    </w:rPr>
  </w:style>
  <w:style w:type="character" w:styleId="WW8Num2z2" w:customStyle="1">
    <w:name w:val="WW8Num2z2"/>
    <w:qFormat/>
    <w:rPr>
      <w:rFonts w:ascii="OpenSymbol;Arial Unicode MS" w:hAnsi="OpenSymbol;Arial Unicode MS" w:cs="OpenSymbol;Arial Unicode MS"/>
      <w:u w:val="none"/>
    </w:rPr>
  </w:style>
  <w:style w:type="character" w:styleId="WW8Num3z0" w:customStyle="1">
    <w:name w:val="WW8Num3z0"/>
    <w:qFormat/>
    <w:rPr>
      <w:rFonts w:ascii="Wingdings" w:hAnsi="Wingdings" w:cs="Wingdings"/>
      <w:u w:val="none"/>
    </w:rPr>
  </w:style>
  <w:style w:type="character" w:styleId="WW8Num3z1" w:customStyle="1">
    <w:name w:val="WW8Num3z1"/>
    <w:qFormat/>
    <w:rPr>
      <w:rFonts w:ascii="Wingdings 2" w:hAnsi="Wingdings 2" w:cs="Wingdings 2"/>
      <w:u w:val="none"/>
    </w:rPr>
  </w:style>
  <w:style w:type="character" w:styleId="WW8Num3z2" w:customStyle="1">
    <w:name w:val="WW8Num3z2"/>
    <w:qFormat/>
    <w:rPr>
      <w:rFonts w:ascii="OpenSymbol;Arial Unicode MS" w:hAnsi="OpenSymbol;Arial Unicode MS" w:cs="OpenSymbol;Arial Unicode MS"/>
      <w:u w:val="none"/>
    </w:rPr>
  </w:style>
  <w:style w:type="character" w:styleId="WW8Num4z0" w:customStyle="1">
    <w:name w:val="WW8Num4z0"/>
    <w:qFormat/>
    <w:rPr>
      <w:rFonts w:ascii="Wingdings" w:hAnsi="Wingdings" w:cs="Wingdings"/>
      <w:u w:val="none"/>
    </w:rPr>
  </w:style>
  <w:style w:type="character" w:styleId="WW8Num4z1" w:customStyle="1">
    <w:name w:val="WW8Num4z1"/>
    <w:qFormat/>
    <w:rPr>
      <w:rFonts w:ascii="Wingdings 2" w:hAnsi="Wingdings 2" w:cs="Wingdings 2"/>
      <w:u w:val="none"/>
    </w:rPr>
  </w:style>
  <w:style w:type="character" w:styleId="WW8Num4z2" w:customStyle="1">
    <w:name w:val="WW8Num4z2"/>
    <w:qFormat/>
    <w:rPr>
      <w:rFonts w:ascii="OpenSymbol;Arial Unicode MS" w:hAnsi="OpenSymbol;Arial Unicode MS" w:cs="OpenSymbol;Arial Unicode MS"/>
      <w:u w:val="none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InternetLink8" w:customStyle="1">
    <w:name w:val="Internet Link8"/>
    <w:qFormat/>
    <w:rPr>
      <w:color w:val="000080"/>
      <w:u w:val="single"/>
    </w:rPr>
  </w:style>
  <w:style w:type="character" w:styleId="InternetLink9" w:customStyle="1">
    <w:name w:val="Internet Link9"/>
    <w:qFormat/>
    <w:rPr>
      <w:color w:val="000080"/>
      <w:u w:val="single"/>
    </w:rPr>
  </w:style>
  <w:style w:type="character" w:styleId="InternetLink10" w:customStyle="1">
    <w:name w:val="Internet Link10"/>
    <w:qFormat/>
    <w:rPr>
      <w:color w:val="000080"/>
      <w:u w:val="single"/>
    </w:rPr>
  </w:style>
  <w:style w:type="character" w:styleId="InternetLink11" w:customStyle="1">
    <w:name w:val="Internet Link11"/>
    <w:qFormat/>
    <w:rPr>
      <w:color w:val="000080"/>
      <w:u w:val="single"/>
    </w:rPr>
  </w:style>
  <w:style w:type="character" w:styleId="InternetLink12" w:customStyle="1">
    <w:name w:val="Internet Link12"/>
    <w:qFormat/>
    <w:rPr>
      <w:color w:val="000080"/>
      <w:u w:val="single"/>
    </w:rPr>
  </w:style>
  <w:style w:type="character" w:styleId="InternetLink13" w:customStyle="1">
    <w:name w:val="Internet Link13"/>
    <w:qFormat/>
    <w:rPr>
      <w:color w:val="000080"/>
      <w:u w:val="single"/>
    </w:rPr>
  </w:style>
  <w:style w:type="character" w:styleId="InternetLink14" w:customStyle="1">
    <w:name w:val="Internet Link14"/>
    <w:qFormat/>
    <w:rPr>
      <w:color w:val="000080"/>
      <w:u w:val="single"/>
    </w:rPr>
  </w:style>
  <w:style w:type="character" w:styleId="InternetLink15" w:customStyle="1">
    <w:name w:val="Internet Link15"/>
    <w:qFormat/>
    <w:rPr>
      <w:color w:val="000080"/>
      <w:u w:val="single"/>
    </w:rPr>
  </w:style>
  <w:style w:type="character" w:styleId="InternetLink16" w:customStyle="1">
    <w:name w:val="Internet Link16"/>
    <w:qFormat/>
    <w:rPr>
      <w:color w:val="000080"/>
      <w:u w:val="single"/>
    </w:rPr>
  </w:style>
  <w:style w:type="character" w:styleId="InternetLink17" w:customStyle="1">
    <w:name w:val="Internet Link17"/>
    <w:qFormat/>
    <w:rPr>
      <w:color w:val="000080"/>
      <w:u w:val="single"/>
    </w:rPr>
  </w:style>
  <w:style w:type="character" w:styleId="InternetLink18" w:customStyle="1">
    <w:name w:val="Internet Link18"/>
    <w:qFormat/>
    <w:rPr>
      <w:color w:val="000080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6c0a43"/>
    <w:rPr>
      <w:color w:val="605E5C"/>
      <w:shd w:fill="E1DFDD" w:val="clear"/>
    </w:rPr>
  </w:style>
  <w:style w:type="character" w:styleId="InternetLink19" w:customStyle="1">
    <w:name w:val="Internet Link19"/>
    <w:qFormat/>
    <w:rPr>
      <w:color w:val="000080"/>
      <w:u w:val="single"/>
    </w:rPr>
  </w:style>
  <w:style w:type="character" w:styleId="InternetLink20" w:customStyle="1">
    <w:name w:val="Internet Link20"/>
    <w:qFormat/>
    <w:rPr>
      <w:color w:val="000080"/>
      <w:u w:val="single"/>
    </w:rPr>
  </w:style>
  <w:style w:type="character" w:styleId="InternetLink21" w:customStyle="1">
    <w:name w:val="Internet Link21"/>
    <w:qFormat/>
    <w:rPr>
      <w:color w:val="000080"/>
      <w:u w:val="single"/>
    </w:rPr>
  </w:style>
  <w:style w:type="character" w:styleId="InternetLink22">
    <w:name w:val="Internet Link2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Znakinumeracjiuser">
    <w:name w:val="Znaki numeracji (user)"/>
    <w:qFormat/>
    <w:rPr/>
  </w:style>
  <w:style w:type="character" w:styleId="Domylnaczcionkaakapitu">
    <w:name w:val="Domyślna czcionka akapitu"/>
    <w:qFormat/>
    <w:rPr/>
  </w:style>
  <w:style w:type="character" w:styleId="35915425491z0">
    <w:name w:val="35915425491z0"/>
    <w:qFormat/>
    <w:rPr>
      <w:rFonts w:eastAsia="Times New Roman"/>
      <w:color w:val="000000"/>
    </w:rPr>
  </w:style>
  <w:style w:type="character" w:styleId="36041021041z0">
    <w:name w:val="36041021041z0"/>
    <w:qFormat/>
    <w:rPr>
      <w:color w:val="000000"/>
      <w:sz w:val="22"/>
    </w:rPr>
  </w:style>
  <w:style w:type="character" w:styleId="12278244221z0">
    <w:name w:val="12278244221z0"/>
    <w:qFormat/>
    <w:rPr>
      <w:b w:val="false"/>
      <w:i w:val="false"/>
      <w:sz w:val="20"/>
      <w:szCs w:val="20"/>
    </w:rPr>
  </w:style>
  <w:style w:type="character" w:styleId="15934516631z0">
    <w:name w:val="15934516631z0"/>
    <w:qFormat/>
    <w:rPr/>
  </w:style>
  <w:style w:type="character" w:styleId="WW8Num5z0">
    <w:name w:val="WW8Num5z0"/>
    <w:qFormat/>
    <w:rPr>
      <w:color w:val="000000"/>
    </w:rPr>
  </w:style>
  <w:style w:type="character" w:styleId="WW8Num6z0">
    <w:name w:val="WW8Num6z0"/>
    <w:qFormat/>
    <w:rPr>
      <w:b w:val="false"/>
      <w:i w:val="false"/>
      <w:sz w:val="20"/>
      <w:szCs w:val="20"/>
    </w:rPr>
  </w:style>
  <w:style w:type="character" w:styleId="WW8Num7z0">
    <w:name w:val="WW8Num7z0"/>
    <w:qFormat/>
    <w:rPr>
      <w:b w:val="false"/>
      <w:i w:val="false"/>
      <w:sz w:val="20"/>
      <w:szCs w:val="20"/>
    </w:rPr>
  </w:style>
  <w:style w:type="character" w:styleId="WW8Num8z0">
    <w:name w:val="WW8Num8z0"/>
    <w:qFormat/>
    <w:rPr>
      <w:b w:val="false"/>
      <w:i w:val="false"/>
      <w:sz w:val="20"/>
      <w:szCs w:val="20"/>
    </w:rPr>
  </w:style>
  <w:style w:type="character" w:styleId="WW8Num10z0">
    <w:name w:val="WW8Num10z0"/>
    <w:qFormat/>
    <w:rPr>
      <w:color w:val="000000"/>
      <w:sz w:val="22"/>
    </w:rPr>
  </w:style>
  <w:style w:type="character" w:styleId="Strong">
    <w:name w:val="Strong"/>
    <w:basedOn w:val="Domylnaczcionkaakapitu"/>
    <w:qFormat/>
    <w:rPr>
      <w:b/>
      <w:bCs/>
    </w:rPr>
  </w:style>
  <w:style w:type="character" w:styleId="23243858881z0">
    <w:name w:val="23243858881z0"/>
    <w:qFormat/>
    <w:rPr>
      <w:b w:val="false"/>
      <w:i w:val="false"/>
      <w:sz w:val="20"/>
      <w:szCs w:val="20"/>
    </w:rPr>
  </w:style>
  <w:style w:type="character" w:styleId="29400668541z0">
    <w:name w:val="29400668541z0"/>
    <w:qFormat/>
    <w:rPr/>
  </w:style>
  <w:style w:type="character" w:styleId="36152889101z0">
    <w:name w:val="36152889101z0"/>
    <w:qFormat/>
    <w:rPr/>
  </w:style>
  <w:style w:type="character" w:styleId="2942702771z0">
    <w:name w:val="2942702771z0"/>
    <w:qFormat/>
    <w:rPr>
      <w:b w:val="false"/>
      <w:i w:val="false"/>
      <w:sz w:val="20"/>
      <w:szCs w:val="20"/>
    </w:rPr>
  </w:style>
  <w:style w:type="character" w:styleId="927530781z0">
    <w:name w:val="927530781z0"/>
    <w:qFormat/>
    <w:rPr>
      <w:b w:val="false"/>
      <w:i w:val="false"/>
      <w:sz w:val="20"/>
      <w:szCs w:val="20"/>
    </w:rPr>
  </w:style>
  <w:style w:type="character" w:styleId="309856711z0">
    <w:name w:val="309856711z0"/>
    <w:qFormat/>
    <w:rPr>
      <w:b w:val="false"/>
      <w:i w:val="false"/>
      <w:sz w:val="20"/>
      <w:szCs w:val="20"/>
    </w:rPr>
  </w:style>
  <w:style w:type="character" w:styleId="14179429921z0">
    <w:name w:val="14179429921z0"/>
    <w:qFormat/>
    <w:rPr>
      <w:b w:val="false"/>
      <w:i w:val="false"/>
      <w:sz w:val="20"/>
      <w:szCs w:val="20"/>
    </w:rPr>
  </w:style>
  <w:style w:type="character" w:styleId="42282627191z0">
    <w:name w:val="42282627191z0"/>
    <w:qFormat/>
    <w:rPr>
      <w:b w:val="false"/>
      <w:i w:val="false"/>
      <w:sz w:val="20"/>
      <w:szCs w:val="20"/>
    </w:rPr>
  </w:style>
  <w:style w:type="character" w:styleId="4506545711z0">
    <w:name w:val="4506545711z0"/>
    <w:qFormat/>
    <w:rPr>
      <w:b w:val="false"/>
      <w:i w:val="false"/>
      <w:sz w:val="20"/>
      <w:szCs w:val="20"/>
    </w:rPr>
  </w:style>
  <w:style w:type="character" w:styleId="16673549681z0">
    <w:name w:val="16673549681z0"/>
    <w:qFormat/>
    <w:rPr>
      <w:b w:val="false"/>
      <w:i w:val="false"/>
      <w:sz w:val="20"/>
      <w:szCs w:val="20"/>
    </w:rPr>
  </w:style>
  <w:style w:type="character" w:styleId="27283538311z0">
    <w:name w:val="27283538311z0"/>
    <w:qFormat/>
    <w:rPr/>
  </w:style>
  <w:style w:type="character" w:styleId="35636198641z0">
    <w:name w:val="35636198641z0"/>
    <w:qFormat/>
    <w:rPr>
      <w:b w:val="false"/>
      <w:i w:val="false"/>
      <w:sz w:val="20"/>
      <w:szCs w:val="20"/>
    </w:rPr>
  </w:style>
  <w:style w:type="character" w:styleId="11614336801z0">
    <w:name w:val="11614336801z0"/>
    <w:qFormat/>
    <w:rPr>
      <w:b w:val="false"/>
      <w:i w:val="false"/>
      <w:sz w:val="20"/>
      <w:szCs w:val="20"/>
    </w:rPr>
  </w:style>
  <w:style w:type="character" w:styleId="35014733981z0">
    <w:name w:val="35014733981z0"/>
    <w:qFormat/>
    <w:rPr>
      <w:b w:val="false"/>
      <w:i w:val="false"/>
      <w:sz w:val="20"/>
      <w:szCs w:val="20"/>
    </w:rPr>
  </w:style>
  <w:style w:type="character" w:styleId="40196300871z0">
    <w:name w:val="40196300871z0"/>
    <w:qFormat/>
    <w:rPr>
      <w:b w:val="false"/>
      <w:i w:val="false"/>
      <w:sz w:val="20"/>
      <w:szCs w:val="20"/>
    </w:rPr>
  </w:style>
  <w:style w:type="character" w:styleId="6548798011z0">
    <w:name w:val="6548798011z0"/>
    <w:qFormat/>
    <w:rPr>
      <w:b w:val="false"/>
      <w:i w:val="false"/>
      <w:sz w:val="20"/>
      <w:szCs w:val="20"/>
    </w:rPr>
  </w:style>
  <w:style w:type="character" w:styleId="10315654621z0">
    <w:name w:val="10315654621z0"/>
    <w:qFormat/>
    <w:rPr>
      <w:b w:val="false"/>
      <w:i w:val="false"/>
      <w:sz w:val="20"/>
      <w:szCs w:val="20"/>
    </w:rPr>
  </w:style>
  <w:style w:type="character" w:styleId="39125289471z0">
    <w:name w:val="39125289471z0"/>
    <w:qFormat/>
    <w:rPr>
      <w:b w:val="false"/>
      <w:i w:val="false"/>
      <w:sz w:val="20"/>
      <w:szCs w:val="20"/>
    </w:rPr>
  </w:style>
  <w:style w:type="character" w:styleId="18136165051z0">
    <w:name w:val="18136165051z0"/>
    <w:qFormat/>
    <w:rPr>
      <w:b w:val="false"/>
      <w:i w:val="false"/>
      <w:sz w:val="20"/>
      <w:szCs w:val="20"/>
    </w:rPr>
  </w:style>
  <w:style w:type="character" w:styleId="TekstpodstawowyZnak" w:customStyle="1">
    <w:name w:val="Tekst podstawowy Znak"/>
    <w:basedOn w:val="DefaultParagraphFont"/>
    <w:uiPriority w:val="99"/>
    <w:qFormat/>
    <w:rsid w:val="00081344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lid-translation" w:customStyle="1">
    <w:name w:val="tlid-translation"/>
    <w:qFormat/>
    <w:rsid w:val="00081344"/>
    <w:rPr/>
  </w:style>
  <w:style w:type="character" w:styleId="jlqj4b" w:customStyle="1">
    <w:name w:val="jlqj4b"/>
    <w:basedOn w:val="DefaultParagraphFont"/>
    <w:qFormat/>
    <w:rsid w:val="00081344"/>
    <w:rPr/>
  </w:style>
  <w:style w:type="character" w:styleId="cf1" w:customStyle="1">
    <w:name w:val="cf1"/>
    <w:basedOn w:val="DefaultParagraphFont"/>
    <w:qFormat/>
    <w:rsid w:val="00081344"/>
    <w:rPr/>
  </w:style>
  <w:style w:type="character" w:styleId="apple-converted-space" w:customStyle="1">
    <w:name w:val="apple-converted-space"/>
    <w:basedOn w:val="DefaultParagraphFont"/>
    <w:qFormat/>
    <w:rsid w:val="00081344"/>
    <w:rPr/>
  </w:style>
  <w:style w:type="character" w:styleId="1659517121z0">
    <w:name w:val="1659517121z0"/>
    <w:qFormat/>
    <w:rPr/>
  </w:style>
  <w:style w:type="character" w:styleId="37637405871z0">
    <w:name w:val="37637405871z0"/>
    <w:qFormat/>
    <w:rPr/>
  </w:style>
  <w:style w:type="character" w:styleId="23473052591z0">
    <w:name w:val="23473052591z0"/>
    <w:qFormat/>
    <w:rPr>
      <w:b w:val="false"/>
      <w:i w:val="false"/>
      <w:sz w:val="20"/>
      <w:szCs w:val="20"/>
    </w:rPr>
  </w:style>
  <w:style w:type="character" w:styleId="13442707631z0">
    <w:name w:val="13442707631z0"/>
    <w:qFormat/>
    <w:rPr/>
  </w:style>
  <w:style w:type="character" w:styleId="37562666151z0">
    <w:name w:val="37562666151z0"/>
    <w:qFormat/>
    <w:rPr/>
  </w:style>
  <w:style w:type="character" w:styleId="17281546111z0">
    <w:name w:val="17281546111z0"/>
    <w:qFormat/>
    <w:rPr/>
  </w:style>
  <w:style w:type="character" w:styleId="18565703941z0">
    <w:name w:val="18565703941z0"/>
    <w:qFormat/>
    <w:rPr/>
  </w:style>
  <w:style w:type="character" w:styleId="19432171331z0">
    <w:name w:val="19432171331z0"/>
    <w:qFormat/>
    <w:rPr/>
  </w:style>
  <w:style w:type="character" w:styleId="25387421971z0">
    <w:name w:val="25387421971z0"/>
    <w:qFormat/>
    <w:rPr>
      <w:b w:val="false"/>
      <w:color w:val="000000"/>
    </w:rPr>
  </w:style>
  <w:style w:type="character" w:styleId="39249963771z0">
    <w:name w:val="39249963771z0"/>
    <w:qFormat/>
    <w:rPr>
      <w:b w:val="false"/>
      <w:i w:val="false"/>
      <w:sz w:val="20"/>
      <w:szCs w:val="20"/>
    </w:rPr>
  </w:style>
  <w:style w:type="character" w:styleId="4304425571z0">
    <w:name w:val="4304425571z0"/>
    <w:qFormat/>
    <w:rPr>
      <w:b w:val="false"/>
      <w:i w:val="false"/>
      <w:sz w:val="20"/>
      <w:szCs w:val="20"/>
    </w:rPr>
  </w:style>
  <w:style w:type="character" w:styleId="WW8Num12z0">
    <w:name w:val="WW8Num12z0"/>
    <w:qFormat/>
    <w:rPr>
      <w:b w:val="false"/>
      <w:color w:val="000000"/>
    </w:rPr>
  </w:style>
  <w:style w:type="character" w:styleId="WW8Num13z0">
    <w:name w:val="WW8Num13z0"/>
    <w:qFormat/>
    <w:rPr>
      <w:b w:val="false"/>
      <w:i w:val="false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2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  <w:sz w:val="24"/>
    </w:rPr>
  </w:style>
  <w:style w:type="paragraph" w:styleId="Caption">
    <w:name w:val="caption"/>
    <w:basedOn w:val="Normal"/>
    <w:qFormat/>
    <w:pPr>
      <w:suppressLineNumbers/>
    </w:pPr>
    <w:rPr>
      <w:rFonts w:cs="Arial"/>
      <w:i/>
      <w:iCs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  <w:sz w:val="24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2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ascii="Arial" w:hAnsi="Arial" w:cs="Arial"/>
      <w:sz w:val="24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pPr>
      <w:tabs>
        <w:tab w:val="clear" w:pos="708"/>
        <w:tab w:val="center" w:pos="4536" w:leader="none"/>
        <w:tab w:val="right" w:pos="9072" w:leader="none"/>
      </w:tabs>
      <w:spacing w:lineRule="auto" w:line="240" w:before="120" w:after="0"/>
    </w:pPr>
    <w:rPr/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ListParagraph">
    <w:name w:val="List Paragraph"/>
    <w:basedOn w:val="Normal"/>
    <w:qFormat/>
    <w:pPr>
      <w:spacing w:before="120" w:after="120"/>
      <w:ind w:left="720"/>
      <w:contextualSpacing/>
    </w:pPr>
    <w:rPr/>
  </w:style>
  <w:style w:type="paragraph" w:styleId="Tytukomrki" w:customStyle="1">
    <w:name w:val="Tytuł komórki"/>
    <w:basedOn w:val="Normal"/>
    <w:link w:val="TytukomrkiZnak"/>
    <w:qFormat/>
    <w:pPr>
      <w:spacing w:lineRule="auto" w:line="240"/>
    </w:pPr>
    <w:rPr>
      <w:rFonts w:cs="Arial"/>
      <w:b/>
      <w:color w:val="000000"/>
    </w:rPr>
  </w:style>
  <w:style w:type="paragraph" w:styleId="Footer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  <w:spacing w:lineRule="auto" w:line="240" w:before="120" w:after="0"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IndexHeading">
    <w:name w:val="index heading"/>
    <w:basedOn w:val="Header"/>
    <w:pPr/>
    <w:rPr/>
  </w:style>
  <w:style w:type="paragraph" w:styleId="TOCHeading">
    <w:name w:val="TOC Heading"/>
    <w:basedOn w:val="Heading1"/>
    <w:next w:val="Normal"/>
    <w:qFormat/>
    <w:pPr>
      <w:keepLines/>
      <w:numPr>
        <w:ilvl w:val="0"/>
        <w:numId w:val="0"/>
      </w:numPr>
      <w:spacing w:lineRule="auto" w:line="259" w:before="240" w:after="0"/>
      <w:ind w:left="170"/>
      <w:outlineLvl w:val="9"/>
    </w:pPr>
    <w:rPr>
      <w:rFonts w:ascii="Calibri Light" w:hAnsi="Calibri Light"/>
      <w:b w:val="false"/>
      <w:bCs w:val="false"/>
      <w:color w:themeColor="accent1" w:themeShade="bf" w:val="2F5496"/>
      <w:kern w:val="0"/>
      <w:sz w:val="32"/>
      <w:lang w:eastAsia="pl-PL"/>
    </w:rPr>
  </w:style>
  <w:style w:type="paragraph" w:styleId="TOC1">
    <w:name w:val="toc 1"/>
    <w:basedOn w:val="Normal"/>
    <w:next w:val="Normal"/>
    <w:autoRedefine/>
    <w:pPr>
      <w:numPr>
        <w:ilvl w:val="0"/>
        <w:numId w:val="1"/>
      </w:numPr>
      <w:tabs>
        <w:tab w:val="clear" w:pos="708"/>
        <w:tab w:val="right" w:pos="10456" w:leader="dot"/>
      </w:tabs>
      <w:spacing w:before="120" w:after="100"/>
    </w:pPr>
    <w:rPr/>
  </w:style>
  <w:style w:type="paragraph" w:styleId="Title">
    <w:name w:val="Title"/>
    <w:basedOn w:val="Normal"/>
    <w:next w:val="Normal"/>
    <w:link w:val="TytuZnak"/>
    <w:qFormat/>
    <w:pPr>
      <w:spacing w:lineRule="auto" w:line="240" w:before="0" w:after="0"/>
      <w:contextualSpacing/>
    </w:pPr>
    <w:rPr>
      <w:rFonts w:eastAsia="Times New Roman"/>
      <w:b/>
      <w:spacing w:val="-10"/>
      <w:kern w:val="2"/>
      <w:sz w:val="26"/>
      <w:szCs w:val="26"/>
    </w:rPr>
  </w:style>
  <w:style w:type="paragraph" w:styleId="BalloonText">
    <w:name w:val="Balloon Text"/>
    <w:basedOn w:val="Normal"/>
    <w:link w:val="TekstdymkaZnak"/>
    <w:qFormat/>
    <w:pPr>
      <w:spacing w:lineRule="auto" w:line="240" w:before="0" w:after="0"/>
      <w:ind w:left="0"/>
    </w:pPr>
    <w:rPr>
      <w:rFonts w:ascii="Segoe UI" w:hAnsi="Segoe UI" w:cs="Segoe UI"/>
      <w:sz w:val="18"/>
      <w:szCs w:val="18"/>
    </w:rPr>
  </w:style>
  <w:style w:type="paragraph" w:styleId="Tytukomrki2" w:customStyle="1">
    <w:name w:val="Tytuł komórki2"/>
    <w:basedOn w:val="Normal"/>
    <w:qFormat/>
    <w:pPr>
      <w:spacing w:lineRule="auto" w:line="240"/>
    </w:pPr>
    <w:rPr>
      <w:rFonts w:cs="Arial"/>
      <w:b/>
      <w:color w:val="000000"/>
    </w:rPr>
  </w:style>
  <w:style w:type="paragraph" w:styleId="CommentText">
    <w:name w:val="annotation text"/>
    <w:basedOn w:val="Normal"/>
    <w:link w:val="TekstkomentarzaZnak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qFormat/>
    <w:pPr/>
    <w:rPr>
      <w:b/>
      <w:bCs/>
    </w:rPr>
  </w:style>
  <w:style w:type="paragraph" w:styleId="Tabela" w:customStyle="1">
    <w:name w:val="Tabela"/>
    <w:basedOn w:val="Normal"/>
    <w:qFormat/>
    <w:pPr>
      <w:spacing w:before="60" w:after="60"/>
      <w:jc w:val="center"/>
    </w:pPr>
    <w:rPr>
      <w:rFonts w:eastAsia="Times New Roman"/>
      <w:szCs w:val="24"/>
      <w:lang w:eastAsia="pl-PL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Nagwekindeksutabeli" w:customStyle="1">
    <w:name w:val="Nagłówek indeksu tabeli"/>
    <w:basedOn w:val="IndexHeading"/>
    <w:qFormat/>
    <w:pPr>
      <w:suppressLineNumbers/>
      <w:ind w:left="0"/>
    </w:pPr>
    <w:rPr>
      <w:b/>
      <w:bCs/>
      <w:sz w:val="32"/>
      <w:szCs w:val="32"/>
    </w:rPr>
  </w:style>
  <w:style w:type="paragraph" w:styleId="normal1" w:customStyle="1">
    <w:name w:val="normal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Arial"/>
      <w:color w:val="auto"/>
      <w:kern w:val="2"/>
      <w:sz w:val="22"/>
      <w:szCs w:val="22"/>
      <w:lang w:val="pl-PL" w:eastAsia="zh-CN" w:bidi="hi-IN"/>
    </w:rPr>
  </w:style>
  <w:style w:type="paragraph" w:styleId="Subtitle">
    <w:name w:val="Subtitle"/>
    <w:basedOn w:val="normal1"/>
    <w:next w:val="Normal"/>
    <w:qFormat/>
    <w:pPr>
      <w:spacing w:before="60" w:after="120"/>
      <w:jc w:val="center"/>
    </w:pPr>
    <w:rPr>
      <w:sz w:val="36"/>
      <w:szCs w:val="36"/>
    </w:rPr>
  </w:style>
  <w:style w:type="paragraph" w:styleId="Tabelauser">
    <w:name w:val="Tabela (user)"/>
    <w:basedOn w:val="Normal"/>
    <w:qFormat/>
    <w:pPr>
      <w:spacing w:lineRule="auto" w:line="288" w:before="60" w:after="60"/>
      <w:jc w:val="center"/>
    </w:pPr>
    <w:rPr>
      <w:rFonts w:eastAsia="Times New Roman"/>
      <w:szCs w:val="24"/>
      <w:lang w:eastAsia="pl-PL"/>
    </w:rPr>
  </w:style>
  <w:style w:type="paragraph" w:styleId="Caption1">
    <w:name w:val="Caption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Lucida Sans"/>
      <w:i/>
      <w:iCs/>
      <w:color w:val="auto"/>
      <w:sz w:val="24"/>
      <w:szCs w:val="24"/>
    </w:rPr>
  </w:style>
  <w:style w:type="paragraph" w:styleId="Caption11">
    <w:name w:val="Caption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Lucida Sans"/>
      <w:i/>
      <w:iCs/>
      <w:color w:val="auto"/>
      <w:sz w:val="24"/>
      <w:szCs w:val="24"/>
    </w:rPr>
  </w:style>
  <w:style w:type="paragraph" w:styleId="Caption111">
    <w:name w:val="Caption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Lucida Sans"/>
      <w:i/>
      <w:iCs/>
      <w:color w:val="auto"/>
      <w:sz w:val="24"/>
      <w:szCs w:val="24"/>
    </w:rPr>
  </w:style>
  <w:style w:type="paragraph" w:styleId="Caption1111">
    <w:name w:val="Caption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Lucida Sans"/>
      <w:i/>
      <w:iCs/>
      <w:color w:val="auto"/>
      <w:sz w:val="24"/>
      <w:szCs w:val="24"/>
    </w:rPr>
  </w:style>
  <w:style w:type="paragraph" w:styleId="Caption11111">
    <w:name w:val="Caption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Lucida Sans"/>
      <w:i/>
      <w:iCs/>
      <w:color w:val="auto"/>
      <w:sz w:val="24"/>
      <w:szCs w:val="24"/>
    </w:rPr>
  </w:style>
  <w:style w:type="paragraph" w:styleId="Tekstdymka">
    <w:name w:val="Tekst dymka"/>
    <w:basedOn w:val="Normal"/>
    <w:qFormat/>
    <w:pPr>
      <w:widowControl/>
    </w:pPr>
    <w:rPr>
      <w:rFonts w:ascii="Tahoma" w:hAnsi="Tahoma" w:eastAsia="Times New Roman" w:cs="Tahoma"/>
      <w:color w:val="auto"/>
      <w:sz w:val="16"/>
      <w:szCs w:val="16"/>
    </w:rPr>
  </w:style>
  <w:style w:type="paragraph" w:styleId="Caption2">
    <w:name w:val="Caption2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Lucida Sans"/>
      <w:i/>
      <w:iCs/>
      <w:color w:val="auto"/>
      <w:sz w:val="24"/>
      <w:szCs w:val="24"/>
    </w:rPr>
  </w:style>
  <w:style w:type="paragraph" w:styleId="Caption111111">
    <w:name w:val="Caption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Lucida Sans"/>
      <w:i/>
      <w:iCs/>
      <w:color w:val="auto"/>
      <w:sz w:val="24"/>
      <w:szCs w:val="24"/>
    </w:rPr>
  </w:style>
  <w:style w:type="paragraph" w:styleId="Caption1111111">
    <w:name w:val="Caption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Lucida Sans"/>
      <w:i/>
      <w:iCs/>
      <w:color w:val="auto"/>
      <w:sz w:val="24"/>
      <w:szCs w:val="24"/>
    </w:rPr>
  </w:style>
  <w:style w:type="paragraph" w:styleId="Caption11111111">
    <w:name w:val="Caption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Lucida Sans"/>
      <w:i/>
      <w:iCs/>
      <w:color w:val="auto"/>
      <w:sz w:val="24"/>
      <w:szCs w:val="24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Akapitzlist">
    <w:name w:val="Akapit z listą"/>
    <w:basedOn w:val="Normal"/>
    <w:qFormat/>
    <w:pPr>
      <w:widowControl/>
      <w:bidi w:val="0"/>
      <w:spacing w:before="120" w:after="120"/>
      <w:ind w:hanging="0" w:left="720" w:right="0"/>
      <w:contextualSpacing/>
    </w:pPr>
    <w:rPr>
      <w:rFonts w:ascii="Times New Roman" w:hAnsi="Times New Roman" w:eastAsia="Times New Roman" w:cs="Times New Roman"/>
      <w:color w:val="auto"/>
      <w:sz w:val="20"/>
      <w:szCs w:val="20"/>
      <w:lang w:val="en-US"/>
    </w:rPr>
  </w:style>
  <w:style w:type="paragraph" w:styleId="NormalnyWeb">
    <w:name w:val="Normalny (Web)"/>
    <w:basedOn w:val="Normal"/>
    <w:qFormat/>
    <w:pPr>
      <w:widowControl/>
      <w:bidi w:val="0"/>
      <w:spacing w:lineRule="auto" w:line="240" w:before="280" w:after="280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Standard" w:customStyle="1">
    <w:name w:val="Standard"/>
    <w:qFormat/>
    <w:rsid w:val="00a83093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0"/>
      <w:lang w:val="pl-PL" w:eastAsia="pl-PL" w:bidi="ar-SA"/>
    </w:rPr>
  </w:style>
  <w:style w:type="paragraph" w:styleId="Textbody" w:customStyle="1">
    <w:name w:val="Text body"/>
    <w:basedOn w:val="Standard"/>
    <w:qFormat/>
    <w:rsid w:val="00a83093"/>
    <w:pPr>
      <w:spacing w:before="0" w:after="120"/>
    </w:pPr>
    <w:rPr/>
  </w:style>
  <w:style w:type="numbering" w:styleId="Bezlisty" w:default="1">
    <w:name w:val="Bez listy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17739115611">
    <w:name w:val="17739115611"/>
    <w:qFormat/>
  </w:style>
  <w:style w:type="numbering" w:styleId="24305321191">
    <w:name w:val="24305321191"/>
    <w:qFormat/>
  </w:style>
  <w:style w:type="numbering" w:styleId="35915425491">
    <w:name w:val="35915425491"/>
    <w:qFormat/>
  </w:style>
  <w:style w:type="numbering" w:styleId="36041021041">
    <w:name w:val="36041021041"/>
    <w:qFormat/>
  </w:style>
  <w:style w:type="numbering" w:styleId="12278244221">
    <w:name w:val="12278244221"/>
    <w:qFormat/>
  </w:style>
  <w:style w:type="numbering" w:styleId="15934516631">
    <w:name w:val="15934516631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23243858881">
    <w:name w:val="23243858881"/>
    <w:qFormat/>
  </w:style>
  <w:style w:type="numbering" w:styleId="29400668541">
    <w:name w:val="29400668541"/>
    <w:qFormat/>
  </w:style>
  <w:style w:type="numbering" w:styleId="36152889101">
    <w:name w:val="36152889101"/>
    <w:qFormat/>
  </w:style>
  <w:style w:type="numbering" w:styleId="2942702771">
    <w:name w:val="2942702771"/>
    <w:qFormat/>
  </w:style>
  <w:style w:type="numbering" w:styleId="927530781">
    <w:name w:val="927530781"/>
    <w:qFormat/>
  </w:style>
  <w:style w:type="numbering" w:styleId="309856711">
    <w:name w:val="309856711"/>
    <w:qFormat/>
  </w:style>
  <w:style w:type="numbering" w:styleId="37105304171">
    <w:name w:val="37105304171"/>
    <w:qFormat/>
  </w:style>
  <w:style w:type="numbering" w:styleId="14124653661">
    <w:name w:val="14124653661"/>
    <w:qFormat/>
  </w:style>
  <w:style w:type="numbering" w:styleId="14179429921">
    <w:name w:val="14179429921"/>
    <w:qFormat/>
  </w:style>
  <w:style w:type="numbering" w:styleId="42282627191">
    <w:name w:val="42282627191"/>
    <w:qFormat/>
  </w:style>
  <w:style w:type="numbering" w:styleId="4506545711">
    <w:name w:val="4506545711"/>
    <w:qFormat/>
  </w:style>
  <w:style w:type="numbering" w:styleId="16673549681">
    <w:name w:val="16673549681"/>
    <w:qFormat/>
  </w:style>
  <w:style w:type="numbering" w:styleId="11474326711">
    <w:name w:val="11474326711"/>
    <w:qFormat/>
  </w:style>
  <w:style w:type="numbering" w:styleId="11642866771">
    <w:name w:val="11642866771"/>
    <w:qFormat/>
  </w:style>
  <w:style w:type="numbering" w:styleId="27283538311">
    <w:name w:val="27283538311"/>
    <w:qFormat/>
  </w:style>
  <w:style w:type="numbering" w:styleId="35636198641">
    <w:name w:val="35636198641"/>
    <w:qFormat/>
  </w:style>
  <w:style w:type="numbering" w:styleId="42201862201">
    <w:name w:val="42201862201"/>
    <w:qFormat/>
  </w:style>
  <w:style w:type="numbering" w:styleId="11614336801">
    <w:name w:val="11614336801"/>
    <w:qFormat/>
  </w:style>
  <w:style w:type="numbering" w:styleId="35014733981">
    <w:name w:val="35014733981"/>
    <w:qFormat/>
  </w:style>
  <w:style w:type="numbering" w:styleId="40196300871">
    <w:name w:val="40196300871"/>
    <w:qFormat/>
  </w:style>
  <w:style w:type="numbering" w:styleId="10438919201">
    <w:name w:val="10438919201"/>
    <w:qFormat/>
  </w:style>
  <w:style w:type="numbering" w:styleId="2448947501">
    <w:name w:val="2448947501"/>
    <w:qFormat/>
  </w:style>
  <w:style w:type="numbering" w:styleId="6548798011">
    <w:name w:val="6548798011"/>
    <w:qFormat/>
  </w:style>
  <w:style w:type="numbering" w:styleId="10315654621">
    <w:name w:val="10315654621"/>
    <w:qFormat/>
  </w:style>
  <w:style w:type="numbering" w:styleId="39125289471">
    <w:name w:val="39125289471"/>
    <w:qFormat/>
  </w:style>
  <w:style w:type="numbering" w:styleId="18136165051">
    <w:name w:val="18136165051"/>
    <w:qFormat/>
  </w:style>
  <w:style w:type="numbering" w:styleId="21078418061">
    <w:name w:val="21078418061"/>
    <w:qFormat/>
  </w:style>
  <w:style w:type="numbering" w:styleId="23345926451">
    <w:name w:val="23345926451"/>
    <w:qFormat/>
  </w:style>
  <w:style w:type="numbering" w:styleId="1659517121">
    <w:name w:val="1659517121"/>
    <w:qFormat/>
  </w:style>
  <w:style w:type="numbering" w:styleId="37637405871">
    <w:name w:val="37637405871"/>
    <w:qFormat/>
  </w:style>
  <w:style w:type="numbering" w:styleId="23473052591">
    <w:name w:val="23473052591"/>
    <w:qFormat/>
  </w:style>
  <w:style w:type="numbering" w:styleId="13442707631">
    <w:name w:val="13442707631"/>
    <w:qFormat/>
  </w:style>
  <w:style w:type="numbering" w:styleId="37562666151">
    <w:name w:val="37562666151"/>
    <w:qFormat/>
  </w:style>
  <w:style w:type="numbering" w:styleId="17281546111">
    <w:name w:val="17281546111"/>
    <w:qFormat/>
  </w:style>
  <w:style w:type="numbering" w:styleId="18565703941">
    <w:name w:val="18565703941"/>
    <w:qFormat/>
  </w:style>
  <w:style w:type="numbering" w:styleId="19432171331">
    <w:name w:val="19432171331"/>
    <w:qFormat/>
  </w:style>
  <w:style w:type="numbering" w:styleId="25387421971">
    <w:name w:val="25387421971"/>
    <w:qFormat/>
  </w:style>
  <w:style w:type="numbering" w:styleId="39249963771">
    <w:name w:val="39249963771"/>
    <w:qFormat/>
  </w:style>
  <w:style w:type="numbering" w:styleId="4304425571">
    <w:name w:val="430442557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119</TotalTime>
  <Application>LibreOffice/25.8.1.1$Windows_X86_64 LibreOffice_project/54047653041915e595ad4e45cccea684809c77b5</Application>
  <AppVersion>15.0000</AppVersion>
  <Pages>74</Pages>
  <Words>16455</Words>
  <Characters>113639</Characters>
  <CharactersWithSpaces>128816</CharactersWithSpaces>
  <Paragraphs>2521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2025-06-03T09:07:00Z</dcterms:created>
  <dc:creator>Pracownik</dc:creator>
  <dc:description/>
  <cp:keywords>wzory</cp:keywords>
  <dc:language>pl-PL</dc:language>
  <cp:lastModifiedBy/>
  <cp:lastPrinted>2019-03-11T14:11:00Z</cp:lastPrinted>
  <dcterms:modified xsi:type="dcterms:W3CDTF">2025-09-30T18:15:15Z</dcterms:modified>
  <cp:revision>50</cp:revision>
  <dc:subject/>
  <dc:title>sylabus z Technologii informacyjnej dla kierunku filologia polskaWzór sylabusa przedmiotu / modułu kształceniaWzór sylabusa przedmiotu / modułu kształceniasylabus z Technologii informacyjnej dla kierunku filologia polskaWzór sylabusa przedmiotu / modułu kształceniaZałącznik nr 1Załącznik nr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