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Filologia angielska stopień I semestr 6</w:t>
      </w:r>
    </w:p>
    <w:p>
      <w:pPr>
        <w:pStyle w:val="Title"/>
        <w:rPr>
          <w:b/>
          <w:bCs/>
          <w:sz w:val="26"/>
          <w:szCs w:val="26"/>
        </w:rPr>
      </w:pPr>
      <w:r>
        <w:rPr/>
        <w:t>Spis treści:</w:t>
      </w:r>
    </w:p>
    <w:p>
      <w:pPr>
        <w:pStyle w:val="Normal"/>
        <w:numPr>
          <w:ilvl w:val="0"/>
          <w:numId w:val="3"/>
        </w:numPr>
        <w:rPr/>
      </w:pPr>
      <w:r>
        <w:rPr>
          <w:rStyle w:val="Hyperlink"/>
          <w:color w:themeColor="text1" w:val="000000"/>
          <w:u w:val="none"/>
        </w:rPr>
        <w:t>Przedmiot z dziedziny nauk społecznych 2*</w:t>
      </w:r>
    </w:p>
    <w:p>
      <w:pPr>
        <w:pStyle w:val="Normal"/>
        <w:numPr>
          <w:ilvl w:val="0"/>
          <w:numId w:val="3"/>
        </w:numPr>
        <w:rPr/>
      </w:pPr>
      <w:hyperlink w:anchor="Seminarium">
        <w:r>
          <w:rPr>
            <w:rStyle w:val="Hyperlink"/>
            <w:color w:themeColor="text1" w:val="000000"/>
            <w:u w:val="single"/>
          </w:rPr>
          <w:t>Seminarium dyplomowe 2</w:t>
        </w:r>
      </w:hyperlink>
    </w:p>
    <w:p>
      <w:pPr>
        <w:pStyle w:val="Normal"/>
        <w:numPr>
          <w:ilvl w:val="0"/>
          <w:numId w:val="3"/>
        </w:numPr>
        <w:rPr/>
      </w:pPr>
      <w:hyperlink w:anchor="Wykład_monograficzny_(literaturoznawczy)">
        <w:r>
          <w:rPr>
            <w:rStyle w:val="Hyperlink"/>
            <w:color w:themeColor="text1" w:val="000000"/>
            <w:u w:val="single"/>
          </w:rPr>
          <w:t>Wykład monograficzny ** (literaturoznawczy)</w:t>
        </w:r>
      </w:hyperlink>
    </w:p>
    <w:p>
      <w:pPr>
        <w:pStyle w:val="Normal"/>
        <w:numPr>
          <w:ilvl w:val="0"/>
          <w:numId w:val="3"/>
        </w:numPr>
        <w:rPr/>
      </w:pPr>
      <w:hyperlink w:anchor="Język_komunikacji_współczesnej">
        <w:r>
          <w:rPr>
            <w:rStyle w:val="Hyperlink"/>
            <w:color w:themeColor="text1" w:val="000000"/>
            <w:u w:val="single"/>
          </w:rPr>
          <w:t>Język komunikacji współczesnej – konwersacje 2</w:t>
        </w:r>
      </w:hyperlink>
    </w:p>
    <w:p>
      <w:pPr>
        <w:pStyle w:val="Normal"/>
        <w:numPr>
          <w:ilvl w:val="0"/>
          <w:numId w:val="3"/>
        </w:numPr>
        <w:rPr/>
      </w:pPr>
      <w:hyperlink w:anchor="Sprawności_zintegrowane_C1">
        <w:r>
          <w:rPr>
            <w:rStyle w:val="Hyperlink"/>
            <w:color w:themeColor="text1" w:val="000000"/>
            <w:u w:val="single"/>
          </w:rPr>
          <w:t>Sprawności zintegrowane: poziom C1/2</w:t>
        </w:r>
      </w:hyperlink>
    </w:p>
    <w:p>
      <w:pPr>
        <w:pStyle w:val="Normal"/>
        <w:numPr>
          <w:ilvl w:val="0"/>
          <w:numId w:val="3"/>
        </w:numPr>
        <w:rPr/>
      </w:pPr>
      <w:hyperlink w:anchor="Literatura_amerykańska">
        <w:r>
          <w:rPr>
            <w:rStyle w:val="Hyperlink"/>
            <w:color w:themeColor="text1" w:val="000000"/>
            <w:u w:val="single"/>
          </w:rPr>
          <w:t>Literatura amerykańska</w:t>
        </w:r>
      </w:hyperlink>
    </w:p>
    <w:p>
      <w:pPr>
        <w:pStyle w:val="Normal"/>
        <w:numPr>
          <w:ilvl w:val="0"/>
          <w:numId w:val="3"/>
        </w:numPr>
        <w:rPr/>
      </w:pPr>
      <w:hyperlink w:anchor="Praktyka_zawodowa_nauczycielska_dydaktyc">
        <w:r>
          <w:rPr>
            <w:rStyle w:val="Hyperlink"/>
            <w:color w:themeColor="text1" w:val="000000"/>
            <w:u w:val="single"/>
          </w:rPr>
          <w:t>Praktyka zawodowa nauczycielska dydaktyczna ciągła w szkole podstawowej – 90 godzin</w:t>
        </w:r>
      </w:hyperlink>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6"/>
        <w:gridCol w:w="288"/>
        <w:gridCol w:w="288"/>
        <w:gridCol w:w="558"/>
        <w:gridCol w:w="718"/>
        <w:gridCol w:w="425"/>
        <w:gridCol w:w="1553"/>
        <w:gridCol w:w="1255"/>
        <w:gridCol w:w="594"/>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0" w:name="Seminarium"/>
            <w:bookmarkEnd w:id="0"/>
            <w:r>
              <w:rPr>
                <w:rFonts w:cs="Arial"/>
                <w:color w:val="000000"/>
              </w:rPr>
              <w:t>Seminarium dyplomowe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BA seminar</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3990"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3"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6</w:t>
            </w:r>
          </w:p>
        </w:tc>
      </w:tr>
      <w:tr>
        <w:trPr>
          <w:trHeight w:val="454" w:hRule="atLeast"/>
        </w:trPr>
        <w:tc>
          <w:tcPr>
            <w:tcW w:w="2856"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7"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10</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Marek Jastrzębski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Edward Colerick, dr Joanna Kolbusz-Buda, dr Katarzyna Mroczyńska, dr Natalia Sanżarewska-Chmiel, dr Agnieszka Rzepkowska, dr Jarosław Wiliński, dr Oksana Blashkiv, dr hab. Ludmiła Mnich, dr Katarzyna Kozak, dr Svitlana Hajduk, dr Marek Jastrzębski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Przygotowanie pod względem teoretycznym, technicznym i praktycznym do napisania pracy dyplomowej.</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miejsce i znaczenie nauk humanistycznych (językoznawstwa i literaturoznawstwa angielskiego) w systemie nauk oraz ich powiązania interdyscyplinarne, co pozwala sytuować własne badania w szerszym kontekście.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 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terminologię oraz metodologię badań filologicznych, które są niezbędne do zaplanowania i realizacji pracy licencjackiej.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wiedzę o kompleksowej naturze języka angielskiego oraz jego historycznej zmienności znaczeń, co umożliwia poprawną interpretację źródeł i budowanie argumentacji w pracy dyplomowej,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strukturę współczesnego języka angielskiego oraz podstawowe informacje z zakresu jego historii, w zakresie koniecznym do analizy materiału badawczego,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K_W05</w:t>
            </w:r>
          </w:p>
        </w:tc>
      </w:tr>
      <w:tr>
        <w:trPr>
          <w:trHeight w:val="375"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podstawowe pojęcia i zasady z zakresu ochrony prawa autorskiego oraz możliwości wykorzystania Si w pracy badawczej w dyscyplinach językoznawstwo i literaturoznawstwo.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tworzyć spójną pracę pisemną w języku angielskim zgodnie z wymaganiami formalnymi (strukturą, aparatem naukowym, bibliografią), z wykorzystaniem podstawowych ujęć teoretycznych korzystając z literatury przedmiotu,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wyszukiwać, analizować i użytkować informacje wykorzystując różne źródła (w szczególności anglojęzyczne) na potrzeby przygotowywanej pracy dyplomowej,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zdobywać wiedzę i rozwijać swoje umiejętności w zakresie językoznawstwa i literaturoznawstwa angielskiego, wykorzystując nowoczesne narzędzia oraz informację zwrotną od promotora i grupy seminaryjnej,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formułować problem badawczy, dobrać metody, opracować wyniki i wyciągać wnioski, prezentując je w formie planu, konspektu i fragmentów pracy licencjackiej.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ustalania priorytetów i zarządzania czasem, aby realizować kolejne etapy pracy dyplomowej z zakresu językoznawstwa i literaturoznawstwa angielskiego w wyznaczonych terminach,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uświadamiania sobie poziomu własnej wiedzy i umiejętności, potrzeby stałego rozwoju naukowego oraz etycznej odpowiedzialności za rzetelność badawczą.</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Seminarium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Umiejętność redagowania dłuższej wypowiedzi pisemnej.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pPr>
            <w:r>
              <w:rPr>
                <w:rFonts w:cs="Arial"/>
              </w:rPr>
              <w:t>1. Zaawansowana praca nad redakcją tekstu pracy licencjackiej (przygotowanie części teoretycznej i analitycznej, podsumowania pracy oraz pełnej bibliografii).</w:t>
            </w:r>
          </w:p>
          <w:p>
            <w:pPr>
              <w:pStyle w:val="Normal"/>
              <w:tabs>
                <w:tab w:val="clear" w:pos="708"/>
                <w:tab w:val="left" w:pos="1125" w:leader="none"/>
              </w:tabs>
              <w:spacing w:before="120" w:after="120"/>
              <w:ind w:left="170" w:right="170"/>
              <w:rPr>
                <w:rFonts w:ascii="Arial" w:hAnsi="Arial" w:cs="Arial"/>
              </w:rPr>
            </w:pPr>
            <w:r>
              <w:rPr>
                <w:rFonts w:cs="Arial"/>
              </w:rPr>
              <w:t>2. Szczegółowa analiza i redakcja tekstu pod względem poprawności językowej, metodologicznej i merytorycznej.</w:t>
            </w:r>
          </w:p>
          <w:p>
            <w:pPr>
              <w:pStyle w:val="Normal"/>
              <w:tabs>
                <w:tab w:val="clear" w:pos="708"/>
                <w:tab w:val="left" w:pos="1125" w:leader="none"/>
              </w:tabs>
              <w:spacing w:before="120" w:after="120"/>
              <w:ind w:left="170" w:right="170"/>
              <w:rPr>
                <w:rFonts w:ascii="Arial" w:hAnsi="Arial" w:cs="Arial"/>
              </w:rPr>
            </w:pPr>
            <w:r>
              <w:rPr>
                <w:rFonts w:cs="Arial"/>
              </w:rPr>
              <w:t>3. Doskonalenie technik pisania naukowego (argumentacja, interpretacja materiału źródłowego, formułowanie wniosków).</w:t>
            </w:r>
          </w:p>
          <w:p>
            <w:pPr>
              <w:pStyle w:val="Normal"/>
              <w:tabs>
                <w:tab w:val="clear" w:pos="708"/>
                <w:tab w:val="left" w:pos="1125" w:leader="none"/>
              </w:tabs>
              <w:spacing w:before="120" w:after="120"/>
              <w:ind w:left="170" w:right="170"/>
              <w:rPr>
                <w:rFonts w:ascii="Arial" w:hAnsi="Arial" w:cs="Arial"/>
              </w:rPr>
            </w:pPr>
            <w:r>
              <w:rPr>
                <w:rFonts w:cs="Arial"/>
              </w:rPr>
              <w:t>4. Rozwiązywanie bieżących problemów redakcyjnych i merytorycznych podczas pisania rozdziału teoretycznego oraz rozdziałów analitycznych.</w:t>
            </w:r>
          </w:p>
          <w:p>
            <w:pPr>
              <w:pStyle w:val="Normal"/>
              <w:tabs>
                <w:tab w:val="clear" w:pos="708"/>
                <w:tab w:val="left" w:pos="1125" w:leader="none"/>
              </w:tabs>
              <w:spacing w:before="120" w:after="120"/>
              <w:ind w:left="170" w:right="170"/>
              <w:rPr>
                <w:rFonts w:ascii="Arial" w:hAnsi="Arial" w:cs="Arial"/>
              </w:rPr>
            </w:pPr>
            <w:r>
              <w:rPr>
                <w:rFonts w:cs="Arial"/>
              </w:rPr>
              <w:t>5. Zasady komponowania podsumowania i wniosków pracy dyplomowej (techniki syntezy wyników badawczych, prezentacja osiągnięć badawczych i ograniczeń pracy).</w:t>
            </w:r>
          </w:p>
          <w:p>
            <w:pPr>
              <w:pStyle w:val="Normal"/>
              <w:tabs>
                <w:tab w:val="clear" w:pos="708"/>
                <w:tab w:val="left" w:pos="1125" w:leader="none"/>
              </w:tabs>
              <w:spacing w:before="120" w:after="120"/>
              <w:ind w:left="170" w:right="170"/>
              <w:rPr>
                <w:rFonts w:ascii="Arial" w:hAnsi="Arial" w:cs="Arial"/>
              </w:rPr>
            </w:pPr>
            <w:r>
              <w:rPr>
                <w:rFonts w:cs="Arial"/>
              </w:rPr>
              <w:t>6. Przygotowanie kompletnego tekstu pracy do recenzji: układ, formatowanie, zgodność z wymogami formalnymi.</w:t>
            </w:r>
          </w:p>
          <w:p>
            <w:pPr>
              <w:pStyle w:val="Normal"/>
              <w:tabs>
                <w:tab w:val="clear" w:pos="708"/>
                <w:tab w:val="left" w:pos="1125" w:leader="none"/>
              </w:tabs>
              <w:spacing w:before="120" w:after="120"/>
              <w:ind w:left="170" w:right="170"/>
              <w:rPr/>
            </w:pPr>
            <w:r>
              <w:rPr>
                <w:rFonts w:cs="Arial"/>
              </w:rPr>
              <w:t>7. Indywidualne konsultacje promujące finalizację i udoskonalenie ostatecznej wersji pracy.</w:t>
            </w:r>
          </w:p>
          <w:p>
            <w:pPr>
              <w:pStyle w:val="Normal"/>
              <w:tabs>
                <w:tab w:val="clear" w:pos="708"/>
                <w:tab w:val="left" w:pos="1125" w:leader="none"/>
              </w:tabs>
              <w:spacing w:before="120" w:after="120"/>
              <w:ind w:left="170" w:right="170"/>
              <w:rPr>
                <w:rFonts w:ascii="Arial" w:hAnsi="Arial" w:cs="Arial"/>
              </w:rPr>
            </w:pPr>
            <w:r>
              <w:rPr>
                <w:rFonts w:cs="Arial"/>
              </w:rPr>
              <w:t>8. Przekazanie kompletnej pracy dyplomowej do oceny.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color w:val="000000"/>
              </w:rPr>
              <w:t xml:space="preserve">1. Zenderowski R. </w:t>
            </w:r>
            <w:r>
              <w:rPr>
                <w:rFonts w:cs="Arial"/>
                <w:bCs/>
                <w:i/>
                <w:iCs/>
                <w:color w:val="000000"/>
              </w:rPr>
              <w:t>Technika pisania prac magisterskich i licencjackich</w:t>
            </w:r>
            <w:r>
              <w:rPr>
                <w:rFonts w:cs="Arial"/>
                <w:bCs/>
                <w:color w:val="000000"/>
              </w:rPr>
              <w:t>. Poradnik. CeDeWu. 2018.</w:t>
            </w:r>
          </w:p>
          <w:p>
            <w:pPr>
              <w:pStyle w:val="Normal"/>
              <w:spacing w:before="120" w:after="120"/>
              <w:ind w:left="170" w:right="170"/>
              <w:rPr/>
            </w:pPr>
            <w:r>
              <w:rPr>
                <w:rFonts w:cs="Arial"/>
                <w:bCs/>
                <w:color w:val="000000"/>
              </w:rPr>
              <w:t xml:space="preserve">2. Zenderowski R. </w:t>
            </w:r>
            <w:r>
              <w:rPr>
                <w:rFonts w:cs="Arial"/>
                <w:bCs/>
                <w:i/>
                <w:iCs/>
                <w:color w:val="000000"/>
              </w:rPr>
              <w:t>Praca magisterska, licencjat: krótki przewodnik po metodologii pisania i obrony pracy dyplomowej</w:t>
            </w:r>
            <w:r>
              <w:rPr>
                <w:rFonts w:cs="Arial"/>
                <w:bCs/>
                <w:color w:val="000000"/>
              </w:rPr>
              <w:t>, Warszawa: CeDeWu.PL Wydawnictwa Fachowe, 2009.</w:t>
            </w:r>
          </w:p>
          <w:p>
            <w:pPr>
              <w:pStyle w:val="Normal"/>
              <w:spacing w:before="120" w:after="120"/>
              <w:ind w:left="170" w:right="170"/>
              <w:rPr>
                <w:rFonts w:ascii="Arial" w:hAnsi="Arial" w:cs="Arial"/>
                <w:bCs/>
                <w:color w:val="000000"/>
                <w:lang w:val="en-GB"/>
              </w:rPr>
            </w:pPr>
            <w:r>
              <w:rPr>
                <w:rFonts w:cs="Arial"/>
                <w:bCs/>
                <w:color w:val="000000"/>
                <w:lang w:val="en-GB"/>
              </w:rPr>
              <w:t xml:space="preserve">3. </w:t>
            </w:r>
            <w:r>
              <w:rPr>
                <w:rFonts w:cs="Arial"/>
                <w:bCs/>
                <w:i/>
                <w:iCs/>
                <w:color w:val="000000"/>
                <w:lang w:val="en-GB"/>
              </w:rPr>
              <w:t>Writing for Academic Purposes</w:t>
            </w:r>
            <w:r>
              <w:rPr>
                <w:rFonts w:cs="Arial"/>
                <w:bCs/>
                <w:color w:val="000000"/>
                <w:lang w:val="en-GB"/>
              </w:rPr>
              <w:t>, PWN.</w:t>
            </w:r>
          </w:p>
          <w:p>
            <w:pPr>
              <w:pStyle w:val="Normal"/>
              <w:spacing w:before="120" w:after="120"/>
              <w:ind w:left="170" w:right="170"/>
              <w:rPr>
                <w:rFonts w:ascii="Arial" w:hAnsi="Arial" w:cs="Arial"/>
                <w:b/>
                <w:color w:val="000000"/>
                <w:lang w:val="en-GB"/>
              </w:rPr>
            </w:pPr>
            <w:r>
              <w:rPr>
                <w:rFonts w:cs="Arial"/>
                <w:bCs/>
                <w:color w:val="000000"/>
                <w:lang w:val="en-GB"/>
              </w:rPr>
              <w:t>4. Materiały własne prowadzącego.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rPr>
              <w:t xml:space="preserve">1. Majchrzak J., Mentel T., </w:t>
            </w:r>
            <w:r>
              <w:rPr>
                <w:rFonts w:cs="Arial"/>
                <w:i/>
                <w:iCs/>
              </w:rPr>
              <w:t>Metodyka pisania prac magisterskich i dyplomowych</w:t>
            </w:r>
            <w:r>
              <w:rPr>
                <w:rFonts w:cs="Arial"/>
              </w:rPr>
              <w:t>, Poznań 1995.</w:t>
            </w:r>
          </w:p>
          <w:p>
            <w:pPr>
              <w:pStyle w:val="Normal"/>
              <w:spacing w:before="120" w:after="120"/>
              <w:ind w:left="170" w:right="170"/>
              <w:rPr/>
            </w:pPr>
            <w:r>
              <w:rPr>
                <w:rFonts w:cs="Arial"/>
              </w:rPr>
              <w:t xml:space="preserve">2. Pawlik K., R. Zenderowski, </w:t>
            </w:r>
            <w:r>
              <w:rPr>
                <w:rFonts w:cs="Arial"/>
                <w:i/>
                <w:iCs/>
              </w:rPr>
              <w:t>Dyplom z internetu: jak korzystać z internetu pisząc prace dyplomowe?</w:t>
            </w:r>
            <w:r>
              <w:rPr>
                <w:rFonts w:cs="Arial"/>
              </w:rPr>
              <w:t>, Warszawa: CeDeWu, 2010/2011.</w:t>
            </w:r>
          </w:p>
          <w:p>
            <w:pPr>
              <w:pStyle w:val="Normal"/>
              <w:spacing w:before="120" w:after="120"/>
              <w:ind w:left="170" w:right="170"/>
              <w:rPr>
                <w:rFonts w:ascii="Arial" w:hAnsi="Arial" w:cs="Arial"/>
                <w:lang w:val="en-GB"/>
              </w:rPr>
            </w:pPr>
            <w:r>
              <w:rPr>
                <w:rFonts w:cs="Arial"/>
                <w:lang w:val="en-GB"/>
              </w:rPr>
              <w:t xml:space="preserve">3. </w:t>
            </w:r>
            <w:r>
              <w:rPr>
                <w:rFonts w:cs="Arial"/>
                <w:i/>
                <w:iCs/>
                <w:lang w:val="en-GB"/>
              </w:rPr>
              <w:t>English for Writers and Translators</w:t>
            </w:r>
            <w:r>
              <w:rPr>
                <w:rFonts w:cs="Arial"/>
                <w:lang w:val="en-GB"/>
              </w:rPr>
              <w:t>, PWN.</w:t>
            </w:r>
          </w:p>
          <w:p>
            <w:pPr>
              <w:pStyle w:val="Normal"/>
              <w:spacing w:before="120" w:after="120"/>
              <w:ind w:left="170" w:right="170"/>
              <w:rPr>
                <w:rFonts w:ascii="Arial" w:hAnsi="Arial" w:cs="Arial"/>
                <w:i/>
                <w:i/>
                <w:iCs/>
                <w:lang w:val="en-GB"/>
              </w:rPr>
            </w:pPr>
            <w:r>
              <w:rPr>
                <w:rFonts w:cs="Arial"/>
                <w:lang w:val="en-GB"/>
              </w:rPr>
              <w:t xml:space="preserve">4. The Chicago Manual of Style Online. </w:t>
            </w:r>
            <w:r>
              <w:rPr>
                <w:rStyle w:val="Hyperlink"/>
                <w:rFonts w:cs="Arial"/>
                <w:color w:val="000000"/>
                <w:lang w:val="en-GB"/>
              </w:rPr>
              <w:t>https://www.chicagomanualofstyle.org/tools_citationguide.html</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Elementy wykładu, dyskusja, praca w grupach i praca indywidualna.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 W04, W05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rPr>
            </w:pPr>
            <w:r>
              <w:rPr>
                <w:rFonts w:cs="Arial"/>
              </w:rPr>
              <w:t>Efekty w zakresie wiedzy będą weryfikowane na podstawie systematycznej analizy kolejnych rozdziałów pracy dyplomowej, ze szczególnym uwzględnieniem poprawnego stosowania zaawansowanej terminologii filologicznej oraz wiedzy o strukturze i historii języka angielskiego, jak również znajomości zasad prawa autorskiego.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U1, U2, U3, U4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rPr>
            </w:pPr>
            <w:r>
              <w:rPr>
                <w:rFonts w:cs="Arial"/>
                <w:bCs/>
              </w:rPr>
              <w:t>Efekty w zakresie umiejętności będą oceniane poprzez ocenę jakości wyszukanych i przeanalizowanych źródeł anglojęzycznych, kontrolę spójności, poprawności formalnej i strukturalnej tekstu pracy dyplomowej oraz samodzielność w formułowaniu problemów badawczych, doborze metod oraz prezentacji wyników.</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K1, K2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rPr>
            </w:pPr>
            <w:r>
              <w:rPr>
                <w:rFonts w:cs="Arial"/>
              </w:rPr>
              <w:t>Efekty w zakresie kompetencji społecznych będą weryfikowane poprzez bieżącą ocenę terminowości składania kolejnych rozdziałów pracy dyplomowej oraz refleksję studenta nad własnym postępem, realizowaną w ramach indywidualnych konsultacji.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Zajęcia kończą się zaliczeniem na ocenę, na którą składają się:</w:t>
            </w:r>
          </w:p>
          <w:p>
            <w:pPr>
              <w:pStyle w:val="Normal"/>
              <w:tabs>
                <w:tab w:val="clear" w:pos="708"/>
                <w:tab w:val="left" w:pos="2010" w:leader="none"/>
              </w:tabs>
              <w:spacing w:before="120" w:after="120"/>
              <w:ind w:left="170" w:right="170"/>
              <w:rPr/>
            </w:pPr>
            <w:r>
              <w:rPr>
                <w:rFonts w:cs="Arial"/>
              </w:rPr>
              <w:t>- systematyczne składanie i omawianie kolejnych rozdziałów pracy dyplomowej, ocenianych pod kątem poprawności metodologicznej, merytorycznej oraz formalno-stylistycznej;</w:t>
            </w:r>
          </w:p>
          <w:p>
            <w:pPr>
              <w:pStyle w:val="Normal"/>
              <w:tabs>
                <w:tab w:val="clear" w:pos="708"/>
                <w:tab w:val="left" w:pos="2010" w:leader="none"/>
              </w:tabs>
              <w:spacing w:before="120" w:after="120"/>
              <w:ind w:left="170" w:right="170"/>
              <w:rPr>
                <w:rFonts w:ascii="Arial" w:hAnsi="Arial" w:cs="Arial"/>
              </w:rPr>
            </w:pPr>
            <w:r>
              <w:rPr>
                <w:rFonts w:cs="Arial"/>
              </w:rPr>
              <w:t>- terminowość składania poszczególnych rozdziałów oraz gotowość do uwzględnienia uwag promotora podczas konsultacji indywidualnych i dyskusji grupowych;</w:t>
            </w:r>
          </w:p>
          <w:p>
            <w:pPr>
              <w:pStyle w:val="Normal"/>
              <w:tabs>
                <w:tab w:val="clear" w:pos="708"/>
                <w:tab w:val="left" w:pos="2010" w:leader="none"/>
              </w:tabs>
              <w:spacing w:before="120" w:after="120"/>
              <w:ind w:left="170" w:right="170"/>
              <w:rPr>
                <w:rFonts w:ascii="Arial" w:hAnsi="Arial" w:cs="Arial"/>
              </w:rPr>
            </w:pPr>
            <w:r>
              <w:rPr>
                <w:rFonts w:cs="Arial"/>
              </w:rPr>
              <w:t>- przygotowanie kompletnej pracy dyplomowej zgodnej z wymogami formalnymi, zawierającej wszystkie wymagane części (wstęp, rozdziały teoretyczny i analityczny, zakończenie oraz bibliografię);</w:t>
            </w:r>
          </w:p>
          <w:p>
            <w:pPr>
              <w:pStyle w:val="Normal"/>
              <w:tabs>
                <w:tab w:val="clear" w:pos="708"/>
                <w:tab w:val="left" w:pos="2010" w:leader="none"/>
              </w:tabs>
              <w:spacing w:before="120" w:after="120"/>
              <w:ind w:left="170" w:right="170"/>
              <w:rPr>
                <w:rFonts w:ascii="Arial" w:hAnsi="Arial" w:cs="Arial"/>
              </w:rPr>
            </w:pPr>
            <w:r>
              <w:rPr>
                <w:rFonts w:cs="Arial"/>
              </w:rPr>
              <w:t>Szczegółowe kryteria oceny podaje prowadzący na pierwszym spotkaniu.</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218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250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10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229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250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bCs/>
              </w:rPr>
              <w:t>10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8"/>
        <w:gridCol w:w="286"/>
        <w:gridCol w:w="288"/>
        <w:gridCol w:w="560"/>
        <w:gridCol w:w="716"/>
        <w:gridCol w:w="425"/>
        <w:gridCol w:w="1553"/>
        <w:gridCol w:w="1257"/>
        <w:gridCol w:w="592"/>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color w:val="000000"/>
              </w:rPr>
              <w:t xml:space="preserve"> </w:t>
            </w:r>
            <w:bookmarkStart w:id="1" w:name="Wykład_monograficzny_(literaturoznawczy)"/>
            <w:bookmarkEnd w:id="1"/>
            <w:r>
              <w:rPr>
                <w:rFonts w:cs="Arial"/>
              </w:rPr>
              <w:t>Wykład monograficzny (literaturoznawczy)</w:t>
            </w:r>
          </w:p>
          <w:p>
            <w:pPr>
              <w:pStyle w:val="Normal"/>
              <w:spacing w:before="120" w:after="120"/>
              <w:ind w:left="170" w:right="170"/>
              <w:rPr>
                <w:rFonts w:ascii="Arial" w:hAnsi="Arial" w:cs="Arial"/>
                <w:b/>
                <w:color w:val="000000"/>
              </w:rPr>
            </w:pPr>
            <w:r>
              <w:rPr>
                <w:rFonts w:cs="Arial"/>
              </w:rPr>
              <w:t>Szekspir i kultura współczesna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Monographic Lecture ‘Shakespeare and Contemporary Culture’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Instytut językoznawstwa i literaturoznawstwa</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0"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0"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trzeci</w:t>
            </w:r>
          </w:p>
        </w:tc>
      </w:tr>
      <w:tr>
        <w:trPr>
          <w:trHeight w:val="454" w:hRule="atLeast"/>
        </w:trPr>
        <w:tc>
          <w:tcPr>
            <w:tcW w:w="3992"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1"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Szósty</w:t>
            </w:r>
          </w:p>
        </w:tc>
      </w:tr>
      <w:tr>
        <w:trPr>
          <w:trHeight w:val="454" w:hRule="atLeast"/>
        </w:trPr>
        <w:tc>
          <w:tcPr>
            <w:tcW w:w="2858"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5"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Ludmiła Mnich</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hab. Ludmiła Mnich</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Celem przedmiotu jest:</w:t>
            </w:r>
          </w:p>
          <w:p>
            <w:pPr>
              <w:pStyle w:val="Normal"/>
              <w:spacing w:before="120" w:after="120"/>
              <w:ind w:left="170" w:right="170"/>
              <w:rPr/>
            </w:pPr>
            <w:r>
              <w:rPr>
                <w:rFonts w:cs="Arial"/>
                <w:color w:val="000000"/>
              </w:rPr>
              <w:t>1.</w:t>
              <w:tab/>
              <w:t>Nabycie wiedzy z zakresu wpływu twórczości Szekspira na literaturę współczesną, teorię literatury, teatr, film oraz kulturę popularną.</w:t>
            </w:r>
          </w:p>
          <w:p>
            <w:pPr>
              <w:pStyle w:val="Normal"/>
              <w:spacing w:before="120" w:after="120"/>
              <w:ind w:left="170" w:right="170"/>
              <w:rPr/>
            </w:pPr>
            <w:r>
              <w:rPr>
                <w:rFonts w:cs="Arial"/>
                <w:color w:val="000000"/>
              </w:rPr>
              <w:t>2.</w:t>
              <w:tab/>
              <w:t>Opanowanie umiejętności analizy i interpretacji sztuk Szekspira i ich adaptacji z zastosowaniem podstawowych metod uwzględniając przy tym kontekst społeczny i kulturowy.</w:t>
            </w:r>
          </w:p>
          <w:p>
            <w:pPr>
              <w:pStyle w:val="Normal"/>
              <w:spacing w:before="120" w:after="120"/>
              <w:ind w:left="170" w:right="170"/>
              <w:rPr>
                <w:rFonts w:ascii="Arial" w:hAnsi="Arial" w:cs="Arial"/>
                <w:color w:val="000000"/>
              </w:rPr>
            </w:pPr>
            <w:r>
              <w:rPr>
                <w:rFonts w:cs="Arial"/>
                <w:color w:val="000000"/>
              </w:rPr>
              <w:t>3.</w:t>
              <w:tab/>
              <w:t>Nabycie gotowości do zrozumienia poziomu swojej wiedzy i umiejętności w zakresie Shakespeare studies, ciągłego dokształcania się i rozwoju osobistego.</w:t>
            </w:r>
          </w:p>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pPr>
            <w:r>
              <w:rPr>
                <w:rFonts w:cs="Arial"/>
              </w:rPr>
              <w:t>powiązanie Shakespeare studies z dyscyplinami koniecznymi do poszerzenia wiedzy (teoria literatury, historia, filmoznawstwo, studia kulturowe, teoria adaptacji i inne)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Cs/>
              </w:rPr>
            </w:pPr>
            <w:r>
              <w:rPr>
                <w:rFonts w:cs="Arial"/>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rFonts w:ascii="Arial" w:hAnsi="Arial" w:cs="Arial"/>
              </w:rPr>
            </w:pPr>
            <w:r>
              <w:rPr>
                <w:rFonts w:cs="Arial"/>
              </w:rPr>
              <w:t>podstawowe metody analizy i interpretacji tekstów Szekspira i ich adaptacji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overflowPunct w:val="true"/>
              <w:bidi w:val="0"/>
              <w:spacing w:lineRule="auto" w:line="288" w:before="120" w:after="120"/>
              <w:ind w:left="170"/>
              <w:jc w:val="left"/>
              <w:rPr>
                <w:rFonts w:ascii="Arial" w:hAnsi="Arial" w:cs="Arial"/>
                <w:bCs/>
              </w:rPr>
            </w:pPr>
            <w:r>
              <w:rPr>
                <w:rFonts w:cs="Arial"/>
              </w:rPr>
              <w:t>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pPr>
            <w:r>
              <w:rPr>
                <w:rFonts w:cs="Arial"/>
              </w:rPr>
              <w:t>wybrane zagadnienia z kultury i literatury angielskiej epoki elżbietańskiej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overflowPunct w:val="true"/>
              <w:bidi w:val="0"/>
              <w:spacing w:lineRule="auto" w:line="288" w:before="120" w:after="120"/>
              <w:ind w:left="170"/>
              <w:jc w:val="left"/>
              <w:rPr>
                <w:rFonts w:ascii="Arial" w:hAnsi="Arial" w:cs="Arial"/>
                <w:bCs/>
              </w:rPr>
            </w:pPr>
            <w:r>
              <w:rPr>
                <w:rFonts w:cs="Arial"/>
              </w:rPr>
              <w:t>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pPr>
            <w:r>
              <w:rPr>
                <w:rFonts w:cs="Arial"/>
              </w:rPr>
              <w:t>przeprowadzić analizę sztuki Szekspira i jej adaptacji z zastosowaniem podstawowych metod uwzględniając przy tym kontekst społeczny i kulturowy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overflowPunct w:val="true"/>
              <w:bidi w:val="0"/>
              <w:spacing w:lineRule="auto" w:line="288" w:before="120" w:after="120"/>
              <w:ind w:left="170"/>
              <w:jc w:val="left"/>
              <w:rPr>
                <w:rFonts w:ascii="Arial" w:hAnsi="Arial" w:cs="Arial"/>
                <w:bCs/>
              </w:rPr>
            </w:pPr>
            <w:r>
              <w:rPr>
                <w:rFonts w:cs="Arial"/>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rFonts w:ascii="Arial" w:hAnsi="Arial" w:cs="Arial"/>
              </w:rPr>
            </w:pPr>
            <w:r>
              <w:rPr>
                <w:rFonts w:cs="Arial"/>
              </w:rPr>
              <w:t>odróżniać i opisywać różne gatunki sztuk Szekspira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overflowPunct w:val="true"/>
              <w:bidi w:val="0"/>
              <w:spacing w:lineRule="auto" w:line="288" w:before="120" w:after="120"/>
              <w:ind w:left="170"/>
              <w:jc w:val="left"/>
              <w:rPr>
                <w:rFonts w:ascii="Arial" w:hAnsi="Arial" w:cs="Arial"/>
                <w:bCs/>
              </w:rPr>
            </w:pPr>
            <w:r>
              <w:rPr>
                <w:rFonts w:cs="Arial"/>
              </w:rPr>
              <w:t xml:space="preserve"> </w:t>
            </w:r>
            <w:r>
              <w:rPr>
                <w:rFonts w:cs="Arial"/>
              </w:rPr>
              <w:t>K_U04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rFonts w:ascii="Arial" w:hAnsi="Arial" w:cs="Arial"/>
              </w:rPr>
            </w:pPr>
            <w:r>
              <w:rPr>
                <w:rFonts w:eastAsia="Times New Roman" w:cs="Arial"/>
                <w:lang w:eastAsia="ru-RU"/>
              </w:rPr>
              <w:t>wyszukiwać, analizować i użytkować informacje z zakresu Shakespeare Studies wykorzystując różne źródła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overflowPunct w:val="true"/>
              <w:bidi w:val="0"/>
              <w:spacing w:lineRule="auto" w:line="288" w:before="120" w:after="120"/>
              <w:ind w:left="170"/>
              <w:jc w:val="left"/>
              <w:rPr>
                <w:rFonts w:ascii="Arial" w:hAnsi="Arial" w:cs="Arial"/>
                <w:bCs/>
              </w:rPr>
            </w:pPr>
            <w:r>
              <w:rPr>
                <w:rFonts w:cs="Arial"/>
              </w:rPr>
              <w:t>K_U09, K_U08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widowControl/>
              <w:suppressAutoHyphens w:val="true"/>
              <w:overflowPunct w:val="true"/>
              <w:bidi w:val="0"/>
              <w:spacing w:lineRule="auto" w:line="288" w:before="120" w:after="120"/>
              <w:ind w:left="170"/>
              <w:jc w:val="left"/>
              <w:rPr>
                <w:rFonts w:ascii="Arial" w:hAnsi="Arial" w:cs="Arial"/>
              </w:rPr>
            </w:pPr>
            <w:r>
              <w:rPr>
                <w:rFonts w:cs="Aria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pPr>
            <w:r>
              <w:rPr>
                <w:rFonts w:cs="Arial"/>
              </w:rPr>
              <w:t>określenia własnych zainteresowań, krytycznego myślenia,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widowControl/>
              <w:suppressAutoHyphens w:val="true"/>
              <w:overflowPunct w:val="true"/>
              <w:bidi w:val="0"/>
              <w:spacing w:lineRule="auto" w:line="288" w:before="120" w:after="120"/>
              <w:ind w:left="170"/>
              <w:jc w:val="left"/>
              <w:rPr/>
            </w:pPr>
            <w:r>
              <w:rPr>
                <w:rFonts w:cs="Arial"/>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widowControl/>
              <w:suppressAutoHyphens w:val="true"/>
              <w:overflowPunct w:val="true"/>
              <w:bidi w:val="0"/>
              <w:spacing w:lineRule="auto" w:line="288" w:before="120" w:after="120"/>
              <w:ind w:left="170"/>
              <w:jc w:val="left"/>
              <w:rPr/>
            </w:pPr>
            <w:r>
              <w:rPr>
                <w:rFonts w:cs="Arial"/>
              </w:rPr>
              <w:t>zrozumienia poziomu swojej wiedzy i umiejętności w zakresie</w:t>
            </w:r>
            <w:r>
              <w:rPr>
                <w:rFonts w:cs="Arial"/>
                <w:highlight w:val="magenta"/>
              </w:rPr>
              <w:t xml:space="preserve"> </w:t>
            </w:r>
            <w:r>
              <w:rPr>
                <w:rFonts w:cs="Arial"/>
              </w:rPr>
              <w:t>Shakespeare studies, ciągłego dokształcenia się i rozwoju osobistego.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rPr>
                <w:rFonts w:ascii="Arial" w:hAnsi="Arial" w:cs="Arial"/>
                <w:color w:val="000000"/>
              </w:rPr>
            </w:pPr>
            <w:r>
              <w:rPr>
                <w:rFonts w:cs="Arial"/>
                <w:color w:val="000000"/>
              </w:rPr>
              <w:t>Wykład 30 godzin (studia stacjonarne)</w:t>
            </w:r>
          </w:p>
          <w:p>
            <w:pPr>
              <w:pStyle w:val="Normal"/>
              <w:spacing w:before="120" w:after="120"/>
              <w:rPr>
                <w:rFonts w:ascii="Arial" w:hAnsi="Arial" w:cs="Arial"/>
                <w:color w:val="000000"/>
              </w:rPr>
            </w:pPr>
            <w:r>
              <w:rPr>
                <w:rFonts w:cs="Arial"/>
                <w:color w:val="000000"/>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Dobra znajomość języka angielskiego (C1); podstawowe wiadomości z zakresu literaturoznawstwa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numPr>
                <w:ilvl w:val="0"/>
                <w:numId w:val="5"/>
              </w:numPr>
              <w:spacing w:lineRule="auto" w:line="276" w:before="120" w:after="0"/>
              <w:ind w:hanging="360" w:left="1430" w:right="0"/>
              <w:contextualSpacing/>
              <w:rPr>
                <w:sz w:val="22"/>
                <w:szCs w:val="22"/>
                <w:lang w:val="en-GB"/>
              </w:rPr>
            </w:pPr>
            <w:r>
              <w:rPr>
                <w:sz w:val="22"/>
                <w:szCs w:val="22"/>
                <w:lang w:val="en-GB"/>
              </w:rPr>
              <w:t>Introduction to Shakespeare studies.</w:t>
            </w:r>
          </w:p>
          <w:p>
            <w:pPr>
              <w:pStyle w:val="Akapitzlist"/>
              <w:numPr>
                <w:ilvl w:val="0"/>
                <w:numId w:val="5"/>
              </w:numPr>
              <w:spacing w:lineRule="auto" w:line="276" w:before="120" w:after="0"/>
              <w:ind w:hanging="360" w:left="1430" w:right="0"/>
              <w:contextualSpacing/>
              <w:rPr>
                <w:sz w:val="22"/>
                <w:szCs w:val="22"/>
              </w:rPr>
            </w:pPr>
            <w:r>
              <w:rPr>
                <w:sz w:val="22"/>
                <w:szCs w:val="22"/>
                <w:lang w:val="en-GB"/>
              </w:rPr>
              <w:t>Shakespeare and his time.</w:t>
            </w:r>
          </w:p>
          <w:p>
            <w:pPr>
              <w:pStyle w:val="Akapitzlist"/>
              <w:numPr>
                <w:ilvl w:val="0"/>
                <w:numId w:val="5"/>
              </w:numPr>
              <w:spacing w:lineRule="auto" w:line="276" w:before="120" w:after="0"/>
              <w:ind w:hanging="360" w:left="1430" w:right="0"/>
              <w:contextualSpacing/>
              <w:rPr>
                <w:sz w:val="22"/>
                <w:szCs w:val="22"/>
              </w:rPr>
            </w:pPr>
            <w:r>
              <w:rPr>
                <w:sz w:val="22"/>
                <w:szCs w:val="22"/>
                <w:lang w:val="en-GB"/>
              </w:rPr>
              <w:t>Shakespeare’s plays (</w:t>
            </w:r>
            <w:r>
              <w:rPr>
                <w:i/>
                <w:sz w:val="22"/>
                <w:szCs w:val="22"/>
                <w:lang w:val="en-GB"/>
              </w:rPr>
              <w:t>Hamlet, Macbeth</w:t>
            </w:r>
            <w:r>
              <w:rPr>
                <w:sz w:val="22"/>
                <w:szCs w:val="22"/>
                <w:lang w:val="en-GB"/>
              </w:rPr>
              <w:t>): interpretation of the texts; performances, adaptations.</w:t>
            </w:r>
          </w:p>
          <w:p>
            <w:pPr>
              <w:pStyle w:val="Akapitzlist"/>
              <w:numPr>
                <w:ilvl w:val="0"/>
                <w:numId w:val="5"/>
              </w:numPr>
              <w:spacing w:lineRule="auto" w:line="276" w:before="120" w:after="0"/>
              <w:ind w:hanging="360" w:left="1430" w:right="0"/>
              <w:contextualSpacing/>
              <w:rPr>
                <w:sz w:val="22"/>
                <w:szCs w:val="22"/>
              </w:rPr>
            </w:pPr>
            <w:r>
              <w:rPr>
                <w:sz w:val="22"/>
                <w:szCs w:val="22"/>
                <w:lang w:val="en-GB"/>
              </w:rPr>
              <w:t>Shakespeare and literature (intertextuality, cultural transfers).</w:t>
            </w:r>
          </w:p>
          <w:p>
            <w:pPr>
              <w:pStyle w:val="Akapitzlist"/>
              <w:numPr>
                <w:ilvl w:val="0"/>
                <w:numId w:val="5"/>
              </w:numPr>
              <w:spacing w:lineRule="auto" w:line="276" w:before="120" w:after="0"/>
              <w:ind w:hanging="360" w:left="1430" w:right="0"/>
              <w:contextualSpacing/>
              <w:rPr>
                <w:sz w:val="22"/>
                <w:szCs w:val="22"/>
              </w:rPr>
            </w:pPr>
            <w:r>
              <w:rPr>
                <w:sz w:val="22"/>
                <w:szCs w:val="22"/>
                <w:lang w:val="en-GB"/>
              </w:rPr>
              <w:t>Shakespeare and literary theory.</w:t>
            </w:r>
          </w:p>
          <w:p>
            <w:pPr>
              <w:pStyle w:val="Akapitzlist"/>
              <w:numPr>
                <w:ilvl w:val="0"/>
                <w:numId w:val="5"/>
              </w:numPr>
              <w:spacing w:lineRule="auto" w:line="276" w:before="120" w:after="0"/>
              <w:ind w:hanging="360" w:left="1430" w:right="0"/>
              <w:contextualSpacing/>
              <w:rPr>
                <w:sz w:val="22"/>
                <w:szCs w:val="22"/>
              </w:rPr>
            </w:pPr>
            <w:r>
              <w:rPr>
                <w:sz w:val="22"/>
                <w:szCs w:val="22"/>
                <w:lang w:val="en-GB"/>
              </w:rPr>
              <w:t>Shakespeare and contemporary culture (theatre, movies, popular culture).</w:t>
            </w:r>
          </w:p>
          <w:p>
            <w:pPr>
              <w:pStyle w:val="Akapitzlist"/>
              <w:numPr>
                <w:ilvl w:val="0"/>
                <w:numId w:val="5"/>
              </w:numPr>
              <w:spacing w:lineRule="auto" w:line="276" w:before="0" w:after="0"/>
              <w:ind w:hanging="360" w:left="1430" w:right="0"/>
              <w:contextualSpacing/>
              <w:rPr>
                <w:sz w:val="22"/>
                <w:szCs w:val="22"/>
              </w:rPr>
            </w:pPr>
            <w:r>
              <w:rPr>
                <w:sz w:val="22"/>
                <w:szCs w:val="22"/>
              </w:rPr>
              <w:t>Conclusions.</w:t>
            </w:r>
          </w:p>
          <w:p>
            <w:pPr>
              <w:pStyle w:val="Akapitzlist"/>
              <w:spacing w:lineRule="auto" w:line="240" w:before="0" w:after="0"/>
              <w:ind w:hanging="0" w:left="710" w:right="0"/>
              <w:contextualSpacing/>
              <w:rPr>
                <w:sz w:val="22"/>
                <w:szCs w:val="22"/>
              </w:rPr>
            </w:pPr>
            <w:r>
              <w:rPr>
                <w:sz w:val="22"/>
                <w:szCs w:val="22"/>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7"/>
              </w:numPr>
              <w:spacing w:lineRule="auto" w:line="288" w:before="120" w:after="120"/>
              <w:contextualSpacing/>
              <w:rPr>
                <w:rFonts w:ascii="Arial" w:hAnsi="Arial" w:cs="Arial"/>
                <w:lang w:val="en-GB"/>
              </w:rPr>
            </w:pPr>
            <w:r>
              <w:rPr>
                <w:rFonts w:cs="Arial"/>
                <w:lang w:val="en-GB"/>
              </w:rPr>
              <w:t>Harris J.G.  Shakespeare and Literary Theory, Oxford: Oxford University  Press 2010.</w:t>
            </w:r>
          </w:p>
          <w:p>
            <w:pPr>
              <w:pStyle w:val="Normal"/>
              <w:numPr>
                <w:ilvl w:val="0"/>
                <w:numId w:val="7"/>
              </w:numPr>
              <w:spacing w:lineRule="auto" w:line="288" w:before="120" w:after="120"/>
              <w:contextualSpacing/>
              <w:rPr>
                <w:rFonts w:ascii="Arial" w:hAnsi="Arial" w:cs="Arial"/>
              </w:rPr>
            </w:pPr>
            <w:r>
              <w:rPr>
                <w:rFonts w:cs="Arial"/>
                <w:lang w:val="en-GB"/>
              </w:rPr>
              <w:t xml:space="preserve">On page and stage: Shakespeare in Polish and World culture. </w:t>
            </w:r>
            <w:r>
              <w:rPr>
                <w:rFonts w:cs="Arial"/>
              </w:rPr>
              <w:t>Ed. by K. Kujawińska-Courtney. Kraków 2000.</w:t>
            </w:r>
          </w:p>
          <w:p>
            <w:pPr>
              <w:pStyle w:val="Normal"/>
              <w:numPr>
                <w:ilvl w:val="0"/>
                <w:numId w:val="7"/>
              </w:numPr>
              <w:spacing w:lineRule="auto" w:line="288" w:before="120" w:after="120"/>
              <w:contextualSpacing/>
              <w:rPr>
                <w:rFonts w:ascii="Arial" w:hAnsi="Arial" w:cs="Arial"/>
                <w:lang w:val="en-GB"/>
              </w:rPr>
            </w:pPr>
            <w:r>
              <w:rPr>
                <w:rFonts w:cs="Arial"/>
                <w:lang w:val="en-GB"/>
              </w:rPr>
              <w:t>Garber M. Shakespeare and Modern Culture, Knopf Doubleday Publishing Group 2008.</w:t>
            </w:r>
          </w:p>
          <w:p>
            <w:pPr>
              <w:pStyle w:val="Normal"/>
              <w:numPr>
                <w:ilvl w:val="0"/>
                <w:numId w:val="7"/>
              </w:numPr>
              <w:spacing w:lineRule="auto" w:line="288" w:before="120" w:after="120"/>
              <w:contextualSpacing/>
              <w:rPr>
                <w:rFonts w:ascii="Arial" w:hAnsi="Arial" w:cs="Arial"/>
                <w:lang w:val="en-GB"/>
              </w:rPr>
            </w:pPr>
            <w:r>
              <w:rPr>
                <w:rFonts w:cs="Arial"/>
                <w:lang w:val="en-GB"/>
              </w:rPr>
              <w:t>Mnich  L. Shekspir  v  russkoi  teorii  pervoi  poloviny  XX  veka (Shakespeare  in  Russian Theory  in  the  First  Half  of  the  Twentieth  Century), Siedlce 2019.</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4"/>
              </w:numPr>
              <w:spacing w:before="120" w:after="120"/>
              <w:ind w:hanging="360" w:left="643" w:right="170"/>
              <w:rPr>
                <w:rFonts w:ascii="Arial" w:hAnsi="Arial" w:cs="Arial"/>
                <w:color w:val="000000"/>
                <w:lang w:val="en-GB"/>
              </w:rPr>
            </w:pPr>
            <w:r>
              <w:rPr>
                <w:rFonts w:cs="Arial"/>
                <w:color w:val="000000"/>
                <w:lang w:val="en-GB"/>
              </w:rPr>
              <w:t>Rothwell, Kenneth. A History of Shakespeare on Screen. Cambridge: Cambridge University Press, 1999.</w:t>
            </w:r>
          </w:p>
          <w:p>
            <w:pPr>
              <w:pStyle w:val="Normal"/>
              <w:numPr>
                <w:ilvl w:val="0"/>
                <w:numId w:val="4"/>
              </w:numPr>
              <w:spacing w:before="120" w:after="120"/>
              <w:ind w:hanging="360" w:left="643" w:right="170"/>
              <w:rPr>
                <w:rFonts w:ascii="Arial" w:hAnsi="Arial" w:cs="Arial"/>
                <w:color w:val="000000"/>
                <w:lang w:val="en-GB"/>
              </w:rPr>
            </w:pPr>
            <w:r>
              <w:rPr>
                <w:rFonts w:cs="Arial"/>
                <w:color w:val="000000"/>
                <w:lang w:val="en-GB"/>
              </w:rPr>
              <w:t>Bretzius S. Shakespeare in Theory: The Postmodern Academy and the Early Modern Theater. University of Michigan Press 1998.</w:t>
            </w:r>
          </w:p>
          <w:p>
            <w:pPr>
              <w:pStyle w:val="Normal"/>
              <w:numPr>
                <w:ilvl w:val="0"/>
                <w:numId w:val="4"/>
              </w:numPr>
              <w:spacing w:before="120" w:after="120"/>
              <w:ind w:hanging="360" w:left="643" w:right="170"/>
              <w:rPr>
                <w:rFonts w:ascii="Arial" w:hAnsi="Arial" w:cs="Arial"/>
                <w:color w:val="000000"/>
              </w:rPr>
            </w:pPr>
            <w:r>
              <w:rPr>
                <w:rFonts w:cs="Arial"/>
                <w:color w:val="000000"/>
                <w:lang w:val="en-GB"/>
              </w:rPr>
              <w:t xml:space="preserve">Shekspir  v  russkoi  teorii  pervoi  poloviny  XX  veka [Shakespeare  in  Russian Theory  in  the  First  Half  of  the  Twentieth  Century].  </w:t>
            </w:r>
            <w:r>
              <w:rPr>
                <w:rFonts w:cs="Arial"/>
                <w:color w:val="000000"/>
              </w:rPr>
              <w:t>by  Ludmiła  Mnich. Wydawnictwo Naukowe Instytutu   Kultury   Regionalnej   i   Badań Interdyscyplinarnych im. Franciszka Karpińskiego. 2019. Pp. 264.   Review  by  Maxim  Shadurski, in: Studia Anglica Posnaniensia 56 (2021), https://sciendo.com/article/10.2478/stap-2021-0017.</w:t>
            </w:r>
          </w:p>
          <w:p>
            <w:pPr>
              <w:pStyle w:val="Normal"/>
              <w:numPr>
                <w:ilvl w:val="0"/>
                <w:numId w:val="4"/>
              </w:numPr>
              <w:spacing w:before="120" w:after="120"/>
              <w:ind w:hanging="360" w:left="643" w:right="170"/>
              <w:rPr>
                <w:rFonts w:ascii="Arial" w:hAnsi="Arial" w:cs="Arial"/>
                <w:color w:val="000000"/>
                <w:lang w:val="en-GB"/>
              </w:rPr>
            </w:pPr>
            <w:r>
              <w:rPr>
                <w:rFonts w:cs="Arial"/>
                <w:color w:val="000000"/>
                <w:lang w:val="en-GB"/>
              </w:rPr>
              <w:t>Shakespeare and the Twentieth Century: the Selected Proceedings of the International Shakespeare Association World Congress, Los Angeles 1996. Ed. by Jonathan Bate, Jill L. Levenson, and Dieter Mehl. London 1998.</w:t>
            </w:r>
          </w:p>
          <w:p>
            <w:pPr>
              <w:pStyle w:val="Normal"/>
              <w:numPr>
                <w:ilvl w:val="0"/>
                <w:numId w:val="4"/>
              </w:numPr>
              <w:spacing w:before="120" w:after="120"/>
              <w:ind w:hanging="360" w:left="643" w:right="170"/>
              <w:rPr>
                <w:rFonts w:ascii="Arial" w:hAnsi="Arial" w:cs="Arial"/>
                <w:color w:val="000000"/>
                <w:lang w:val="en-GB"/>
              </w:rPr>
            </w:pPr>
            <w:r>
              <w:rPr>
                <w:rFonts w:cs="Arial"/>
                <w:color w:val="000000"/>
                <w:lang w:val="en-GB"/>
              </w:rPr>
              <w:t>Neema Parvini: Shakespeare and Contemporary Theory: New Historicism and Cultural Materialism. New York and London: Bloomsbury 2012.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pPr>
            <w:r>
              <w:rPr>
                <w:rFonts w:cs="Arial"/>
                <w:color w:val="000000"/>
              </w:rPr>
              <w:t>Wykłady wspomagane technikami multimedialnymi, dyskusja.</w:t>
            </w:r>
          </w:p>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pPr>
            <w:r>
              <w:rPr>
                <w:rFonts w:cs="Arial"/>
                <w:color w:val="000000"/>
              </w:rPr>
              <w:t>Efekty z wiedzy będą weryfikowane na podstawie testu zaliczeniowego, który skontroluje stopień opanowania przez studentów materiału zrealizowanego w czasie wykładu.</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umiejętności będą sprawdzane na bieżąco podczas zajęć poprzez sprawdzanie prezentacji i ustnych odpowiedzi studentów dotyczących analizy oraz interpretacji omawianych tekstów Szekspira w kontekście społeczno-kulturowym epoki oraz ich wpływu na kulturę współczesną.</w:t>
            </w:r>
          </w:p>
          <w:p>
            <w:pPr>
              <w:pStyle w:val="Normal"/>
              <w:spacing w:before="120" w:after="120"/>
              <w:ind w:left="170" w:right="170"/>
              <w:rPr>
                <w:rFonts w:ascii="Arial" w:hAnsi="Arial" w:cs="Arial"/>
                <w:color w:val="000000"/>
              </w:rPr>
            </w:pPr>
            <w:r>
              <w:rPr>
                <w:rFonts w:cs="Arial"/>
                <w:color w:val="000000"/>
              </w:rPr>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 xml:space="preserve">K01, </w:t>
            </w:r>
            <w:r>
              <w:rPr>
                <w:rFonts w:cs="Arial"/>
              </w:rPr>
              <w:t>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kompetencji społecznych będą weryfikowane poprzez obserwację zachowań, zaangażowanie w rozwiązywanie zadań, umiejętność pracy indywidualnej i w parach pod czas prezentacji projektów zaliczeniowych. Student jest oceniany pod kątem systematyczności, aktywności i gotowości do wykorzystania zdobytej wiedzy z zakresu</w:t>
            </w:r>
            <w:r>
              <w:rPr>
                <w:rFonts w:cs="Arial"/>
              </w:rPr>
              <w:t xml:space="preserve"> twórczości Szekspira i jej wpływu na kulturę współczesną</w:t>
            </w:r>
            <w:r>
              <w:rPr>
                <w:rFonts w:cs="Arial"/>
                <w:color w:val="000000"/>
              </w:rPr>
              <w:t xml:space="preserve"> w formie udziału w dyskusjach podsumowujących wykłady.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numPr>
                <w:ilvl w:val="0"/>
                <w:numId w:val="6"/>
              </w:numPr>
              <w:spacing w:before="120" w:after="120"/>
              <w:ind w:hanging="360" w:left="720" w:right="0"/>
              <w:contextualSpacing/>
              <w:rPr>
                <w:rFonts w:ascii="Arial" w:hAnsi="Arial"/>
                <w:sz w:val="22"/>
                <w:szCs w:val="22"/>
              </w:rPr>
            </w:pPr>
            <w:r>
              <w:rPr>
                <w:sz w:val="22"/>
                <w:szCs w:val="22"/>
              </w:rPr>
              <w:t>Obecność oraz aktywność na zajęciach (10%);</w:t>
            </w:r>
          </w:p>
          <w:p>
            <w:pPr>
              <w:pStyle w:val="Akapitzlist"/>
              <w:numPr>
                <w:ilvl w:val="0"/>
                <w:numId w:val="6"/>
              </w:numPr>
              <w:ind w:hanging="360" w:left="720" w:right="0"/>
              <w:rPr>
                <w:rFonts w:ascii="Arial" w:hAnsi="Arial"/>
                <w:sz w:val="22"/>
                <w:szCs w:val="22"/>
              </w:rPr>
            </w:pPr>
            <w:r>
              <w:rPr>
                <w:sz w:val="22"/>
                <w:szCs w:val="22"/>
              </w:rPr>
              <w:t>Prezentacja (40%);</w:t>
            </w:r>
          </w:p>
          <w:p>
            <w:pPr>
              <w:pStyle w:val="Akapitzlist"/>
              <w:numPr>
                <w:ilvl w:val="0"/>
                <w:numId w:val="6"/>
              </w:numPr>
              <w:ind w:hanging="360" w:left="720" w:right="0"/>
              <w:rPr>
                <w:rFonts w:ascii="Arial" w:hAnsi="Arial"/>
                <w:sz w:val="22"/>
                <w:szCs w:val="22"/>
              </w:rPr>
            </w:pPr>
            <w:r>
              <w:rPr>
                <w:sz w:val="22"/>
                <w:szCs w:val="22"/>
              </w:rPr>
              <w:t>Test (50%).</w:t>
            </w:r>
          </w:p>
          <w:p>
            <w:pPr>
              <w:pStyle w:val="Akapitzlist"/>
              <w:rPr>
                <w:rFonts w:ascii="Arial" w:hAnsi="Arial"/>
                <w:sz w:val="22"/>
                <w:szCs w:val="22"/>
              </w:rPr>
            </w:pPr>
            <w:r>
              <w:rPr>
                <w:sz w:val="22"/>
                <w:szCs w:val="22"/>
              </w:rPr>
              <w:t>Oceny z zaliczenia wystawia się wg następującej skali:</w:t>
            </w:r>
          </w:p>
          <w:p>
            <w:pPr>
              <w:pStyle w:val="Akapitzlist"/>
              <w:rPr>
                <w:rFonts w:ascii="Arial" w:hAnsi="Arial"/>
                <w:sz w:val="22"/>
                <w:szCs w:val="22"/>
              </w:rPr>
            </w:pPr>
            <w:r>
              <w:rPr>
                <w:sz w:val="22"/>
                <w:szCs w:val="22"/>
              </w:rPr>
              <w:t>94-100% bardzo dobry – 5,0</w:t>
            </w:r>
          </w:p>
          <w:p>
            <w:pPr>
              <w:pStyle w:val="Akapitzlist"/>
              <w:rPr>
                <w:rFonts w:ascii="Arial" w:hAnsi="Arial"/>
                <w:sz w:val="22"/>
                <w:szCs w:val="22"/>
              </w:rPr>
            </w:pPr>
            <w:r>
              <w:rPr>
                <w:sz w:val="22"/>
                <w:szCs w:val="22"/>
              </w:rPr>
              <w:t>87-93% dobry plus – 4,5</w:t>
            </w:r>
          </w:p>
          <w:p>
            <w:pPr>
              <w:pStyle w:val="Akapitzlist"/>
              <w:rPr>
                <w:rFonts w:ascii="Arial" w:hAnsi="Arial"/>
                <w:sz w:val="22"/>
                <w:szCs w:val="22"/>
              </w:rPr>
            </w:pPr>
            <w:r>
              <w:rPr>
                <w:sz w:val="22"/>
                <w:szCs w:val="22"/>
              </w:rPr>
              <w:t>80-86% dobry – 4,0</w:t>
            </w:r>
          </w:p>
          <w:p>
            <w:pPr>
              <w:pStyle w:val="Akapitzlist"/>
              <w:rPr>
                <w:rFonts w:ascii="Arial" w:hAnsi="Arial"/>
                <w:sz w:val="22"/>
                <w:szCs w:val="22"/>
              </w:rPr>
            </w:pPr>
            <w:r>
              <w:rPr>
                <w:sz w:val="22"/>
                <w:szCs w:val="22"/>
              </w:rPr>
              <w:t>70-79% dostateczny plus – 3,5</w:t>
            </w:r>
          </w:p>
          <w:p>
            <w:pPr>
              <w:pStyle w:val="Akapitzlist"/>
              <w:rPr>
                <w:rFonts w:cs="Arial"/>
              </w:rPr>
            </w:pPr>
            <w:r>
              <w:rPr>
                <w:rFonts w:cs="Arial"/>
                <w:sz w:val="22"/>
                <w:szCs w:val="22"/>
              </w:rPr>
              <w:t>60-69 % dostateczny – 3,0</w:t>
            </w:r>
          </w:p>
          <w:p>
            <w:pPr>
              <w:pStyle w:val="Akapitzlist"/>
              <w:rPr>
                <w:rFonts w:ascii="Arial" w:hAnsi="Arial" w:cs="Arial"/>
                <w:sz w:val="22"/>
                <w:szCs w:val="22"/>
              </w:rPr>
            </w:pPr>
            <w:r>
              <w:rPr>
                <w:rFonts w:cs="Arial"/>
                <w:sz w:val="22"/>
                <w:szCs w:val="22"/>
              </w:rPr>
              <w:t>0-59 % niedostateczny – 2,0</w:t>
            </w:r>
          </w:p>
          <w:p>
            <w:pPr>
              <w:pStyle w:val="Normal"/>
              <w:tabs>
                <w:tab w:val="clear" w:pos="708"/>
                <w:tab w:val="left" w:pos="2010" w:leader="none"/>
              </w:tabs>
              <w:spacing w:before="120" w:after="120"/>
              <w:ind w:left="170" w:right="170"/>
              <w:rPr>
                <w:rFonts w:ascii="Arial" w:hAnsi="Arial" w:cs="Arial"/>
                <w:sz w:val="22"/>
                <w:szCs w:val="22"/>
              </w:rPr>
            </w:pPr>
            <w:r>
              <w:rPr>
                <w:rFonts w:cs="Arial"/>
                <w:sz w:val="22"/>
                <w:szCs w:val="22"/>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 3</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overflowPunct w:val="true"/>
              <w:bidi w:val="0"/>
              <w:spacing w:lineRule="auto" w:line="288" w:before="120" w:after="120"/>
              <w:ind w:left="170"/>
              <w:jc w:val="left"/>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overflowPunct w:val="true"/>
              <w:bidi w:val="0"/>
              <w:spacing w:lineRule="auto" w:line="288" w:before="120" w:after="120"/>
              <w:ind w:left="170"/>
              <w:jc w:val="left"/>
              <w:rPr>
                <w:rFonts w:ascii="Arial" w:hAnsi="Arial" w:cs="Arial"/>
              </w:rPr>
            </w:pPr>
            <w:r>
              <w:rPr>
                <w:rFonts w:cs="Arial"/>
              </w:rPr>
              <w:t>4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overflowPunct w:val="true"/>
              <w:bidi w:val="0"/>
              <w:spacing w:lineRule="auto" w:line="288" w:before="120" w:after="120"/>
              <w:ind w:left="170"/>
              <w:jc w:val="left"/>
              <w:rPr>
                <w:rFonts w:ascii="Arial" w:hAnsi="Arial" w:cs="Arial"/>
              </w:rPr>
            </w:pPr>
            <w:r>
              <w:rPr>
                <w:rFonts w:cs="Arial"/>
              </w:rPr>
              <w:t xml:space="preserve"> </w:t>
            </w:r>
            <w:r>
              <w:rPr>
                <w:rFonts w:cs="Arial"/>
              </w:rPr>
              <w:t>41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overflowPunct w:val="true"/>
              <w:bidi w:val="0"/>
              <w:spacing w:lineRule="auto" w:line="288" w:before="120" w:after="120"/>
              <w:ind w:left="170"/>
              <w:jc w:val="left"/>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rPr>
                <w:rFonts w:ascii="Arial" w:hAnsi="Arial" w:cs="Arial"/>
              </w:rPr>
            </w:pPr>
            <w:r>
              <w:rPr>
                <w:rFonts w:cs="Arial"/>
              </w:rPr>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rPr>
                <w:rFonts w:ascii="Arial" w:hAnsi="Arial" w:cs="Arial"/>
              </w:rPr>
            </w:pPr>
            <w:r>
              <w:rPr>
                <w:rFonts w:cs="Arial"/>
              </w:rPr>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rPr>
                <w:rFonts w:ascii="Arial" w:hAnsi="Arial" w:cs="Arial"/>
              </w:rPr>
            </w:pPr>
            <w:r>
              <w:rPr>
                <w:rFonts w:cs="Arial"/>
              </w:rPr>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rPr>
                <w:rFonts w:ascii="Arial" w:hAnsi="Arial" w:cs="Arial"/>
              </w:rPr>
            </w:pPr>
            <w:r>
              <w:rPr>
                <w:rFonts w:cs="Arial"/>
              </w:rPr>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1"/>
        <w:gridCol w:w="284"/>
        <w:gridCol w:w="287"/>
        <w:gridCol w:w="563"/>
        <w:gridCol w:w="713"/>
        <w:gridCol w:w="425"/>
        <w:gridCol w:w="1556"/>
        <w:gridCol w:w="1257"/>
        <w:gridCol w:w="589"/>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bookmarkStart w:id="2" w:name="Język_komunikacji_współczesnej"/>
            <w:bookmarkEnd w:id="2"/>
            <w:r>
              <w:rPr>
                <w:rFonts w:cs="Arial"/>
                <w:b/>
                <w:color w:val="000000"/>
              </w:rPr>
              <w:t>Język komunikacji współczesnej – konwersacje 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The Language of Contemporary Communication – Conversations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Język angielski</w:t>
            </w:r>
          </w:p>
        </w:tc>
      </w:tr>
      <w:tr>
        <w:trPr>
          <w:trHeight w:val="454" w:hRule="atLeast"/>
        </w:trPr>
        <w:tc>
          <w:tcPr>
            <w:tcW w:w="6689"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4"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5"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8"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Wydział Nauk Humanistycznych</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7"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7"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3</w:t>
            </w:r>
          </w:p>
        </w:tc>
      </w:tr>
      <w:tr>
        <w:trPr>
          <w:trHeight w:val="454" w:hRule="atLeast"/>
        </w:trPr>
        <w:tc>
          <w:tcPr>
            <w:tcW w:w="3995"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8"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6</w:t>
            </w:r>
          </w:p>
        </w:tc>
      </w:tr>
      <w:tr>
        <w:trPr>
          <w:trHeight w:val="454" w:hRule="atLeast"/>
        </w:trPr>
        <w:tc>
          <w:tcPr>
            <w:tcW w:w="2861"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2"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val="false"/>
                <w:bCs w:val="false"/>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Katarzyna Mroczyńska, Magdalena Wieczorek, Bartłomiej Biegajło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lineRule="atLeast" w:line="24" w:before="120" w:after="120"/>
              <w:rPr>
                <w:rFonts w:cs="Arial"/>
              </w:rPr>
            </w:pPr>
            <w:r>
              <w:rPr>
                <w:rFonts w:cs="Arial"/>
                <w:color w:val="000000"/>
              </w:rPr>
              <w:t>Studenci nabywają umiejętności swobodnej komunikacji w jęz. ang. na poziomie C1. Celem jest naturalność i łatwość wyrażania zdania oraz osiągania zamierzonych efektów zarówno w sytuacjach spontanicznych, jak i zaaranżowanych.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związek dyscyplin filologicznych z dyscyplinami koniecznymi do poszerzenia wiedzy (historia, filozofia i inne wybrane)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kompleksową naturę komunikacji w języku angielskim oraz złożoność historyczną zmienności znaczeń i odmienności poglądów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porozumiewać się w języku angielskim na poziomie min. B2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przygotować wystąpienia ustne i pisemne na tematy życia codziennego i tematy popularnonaukowe w języku angielskim na poziomie umożliwiającym zdanie ustnego egzaminu dyplomowego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K_U06</w:t>
            </w:r>
          </w:p>
        </w:tc>
      </w:tr>
      <w:tr>
        <w:trPr>
          <w:trHeight w:val="290" w:hRule="atLeast"/>
        </w:trPr>
        <w:tc>
          <w:tcPr>
            <w:tcW w:w="1448" w:type="dxa"/>
            <w:tcBorders>
              <w:left w:val="single" w:sz="6" w:space="0" w:color="000000"/>
              <w:bottom w:val="single" w:sz="2" w:space="0" w:color="000000"/>
              <w:right w:val="single" w:sz="6" w:space="0" w:color="000000"/>
            </w:tcBorders>
            <w:vAlign w:val="center"/>
          </w:tcPr>
          <w:p>
            <w:pPr>
              <w:pStyle w:val="Normal"/>
              <w:widowControl/>
              <w:suppressAutoHyphens w:val="true"/>
              <w:bidi w:val="0"/>
              <w:spacing w:lineRule="atLeast" w:line="24" w:before="120" w:after="120"/>
              <w:ind w:hanging="0" w:left="170" w:right="0"/>
              <w:jc w:val="left"/>
              <w:rPr>
                <w:rFonts w:ascii="Arial" w:hAnsi="Arial"/>
              </w:rPr>
            </w:pPr>
            <w:r>
              <w:rPr>
                <w:rFonts w:cs="Arial"/>
                <w:b/>
                <w:bCs/>
              </w:rPr>
              <w:t>U03</w:t>
            </w:r>
          </w:p>
        </w:tc>
        <w:tc>
          <w:tcPr>
            <w:tcW w:w="7087" w:type="dxa"/>
            <w:gridSpan w:val="13"/>
            <w:tcBorders>
              <w:left w:val="single" w:sz="6" w:space="0" w:color="000000"/>
              <w:bottom w:val="single" w:sz="2" w:space="0" w:color="000000"/>
              <w:right w:val="single" w:sz="6" w:space="0" w:color="000000"/>
            </w:tcBorders>
          </w:tcPr>
          <w:p>
            <w:pPr>
              <w:pStyle w:val="Normal"/>
              <w:widowControl/>
              <w:suppressAutoHyphens w:val="true"/>
              <w:bidi w:val="0"/>
              <w:spacing w:lineRule="atLeast" w:line="24" w:before="120" w:after="120"/>
              <w:ind w:hanging="0" w:left="170" w:right="0"/>
              <w:jc w:val="left"/>
              <w:rPr>
                <w:rFonts w:ascii="Arial" w:hAnsi="Arial"/>
              </w:rPr>
            </w:pPr>
            <w:r>
              <w:rPr>
                <w:rFonts w:cs="Arial"/>
              </w:rPr>
              <w:t>porozumieć się z wykorzystaniem różnych technik komunikacyjnych w zakresie języka angielskiego</w:t>
            </w:r>
          </w:p>
        </w:tc>
        <w:tc>
          <w:tcPr>
            <w:tcW w:w="1898" w:type="dxa"/>
            <w:tcBorders>
              <w:left w:val="single" w:sz="6" w:space="0" w:color="000000"/>
              <w:bottom w:val="single" w:sz="2" w:space="0" w:color="000000"/>
              <w:right w:val="single" w:sz="6" w:space="0" w:color="000000"/>
            </w:tcBorders>
            <w:vAlign w:val="center"/>
          </w:tcPr>
          <w:p>
            <w:pPr>
              <w:pStyle w:val="Normal"/>
              <w:widowControl/>
              <w:suppressAutoHyphens w:val="true"/>
              <w:bidi w:val="0"/>
              <w:spacing w:lineRule="atLeast" w:line="24" w:before="120" w:after="120"/>
              <w:ind w:hanging="0" w:left="170" w:right="57"/>
              <w:jc w:val="left"/>
              <w:rPr>
                <w:rFonts w:ascii="Arial" w:hAnsi="Arial"/>
              </w:rPr>
            </w:pPr>
            <w:r>
              <w:rPr>
                <w:rFonts w:cs="Arial"/>
                <w:b/>
                <w:bCs/>
              </w:rPr>
              <w:t>K_U10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odpowiedniego określenia priorytetów służących realizacji określonych zadań</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K02</w:t>
            </w:r>
          </w:p>
        </w:tc>
        <w:tc>
          <w:tcPr>
            <w:tcW w:w="7087" w:type="dxa"/>
            <w:gridSpan w:val="13"/>
            <w:tcBorders>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potrafi odpowiednio określić priorytety służące realizacji określonych zadań</w:t>
            </w:r>
          </w:p>
        </w:tc>
        <w:tc>
          <w:tcPr>
            <w:tcW w:w="1898" w:type="dxa"/>
            <w:tcBorders>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val="false"/>
                <w:bCs w:val="false"/>
                <w:color w:val="000000"/>
              </w:rPr>
            </w:pPr>
            <w:r>
              <w:rPr>
                <w:rFonts w:cs="Arial"/>
                <w:b w:val="false"/>
                <w:bCs w:val="false"/>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Znajomość języka angielskiego na poziomie min.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hanging="0" w:left="0" w:right="170"/>
              <w:rPr>
                <w:rFonts w:ascii="Arial" w:hAnsi="Arial"/>
              </w:rPr>
            </w:pPr>
            <w:r>
              <w:rPr/>
              <w:t>Tematy zajęć mogą się różnić w zależności od prowadzącego. Studenci aktywnie angażują się w dyskusje m.in. na następujące tematy:</w:t>
            </w:r>
          </w:p>
          <w:p>
            <w:pPr>
              <w:pStyle w:val="ListParagraph"/>
              <w:numPr>
                <w:ilvl w:val="0"/>
                <w:numId w:val="5"/>
              </w:numPr>
              <w:spacing w:lineRule="atLeast" w:line="24"/>
              <w:rPr>
                <w:rFonts w:ascii="Arial" w:hAnsi="Arial"/>
              </w:rPr>
            </w:pPr>
            <w:r>
              <w:rPr>
                <w:rFonts w:cs="Arial"/>
                <w:lang w:val="en-US" w:eastAsia="en-US" w:bidi="ar-SA"/>
              </w:rPr>
              <w:t>Moods and Feelings</w:t>
            </w:r>
          </w:p>
          <w:p>
            <w:pPr>
              <w:pStyle w:val="ListParagraph"/>
              <w:numPr>
                <w:ilvl w:val="0"/>
                <w:numId w:val="5"/>
              </w:numPr>
              <w:spacing w:lineRule="atLeast" w:line="24"/>
              <w:rPr>
                <w:rFonts w:ascii="Arial" w:hAnsi="Arial"/>
              </w:rPr>
            </w:pPr>
            <w:r>
              <w:rPr>
                <w:rFonts w:cs="Arial"/>
                <w:lang w:val="en-US" w:eastAsia="en-US" w:bidi="ar-SA"/>
              </w:rPr>
              <w:t>Making a Living</w:t>
            </w:r>
          </w:p>
          <w:p>
            <w:pPr>
              <w:pStyle w:val="ListParagraph"/>
              <w:numPr>
                <w:ilvl w:val="0"/>
                <w:numId w:val="5"/>
              </w:numPr>
              <w:spacing w:lineRule="atLeast" w:line="24"/>
              <w:rPr>
                <w:rFonts w:ascii="Arial" w:hAnsi="Arial"/>
              </w:rPr>
            </w:pPr>
            <w:r>
              <w:rPr>
                <w:rFonts w:cs="Arial"/>
                <w:lang w:val="en-US" w:eastAsia="en-US" w:bidi="ar-SA"/>
              </w:rPr>
              <w:t>Going Places</w:t>
            </w:r>
          </w:p>
          <w:p>
            <w:pPr>
              <w:pStyle w:val="ListParagraph"/>
              <w:numPr>
                <w:ilvl w:val="0"/>
                <w:numId w:val="5"/>
              </w:numPr>
              <w:spacing w:lineRule="atLeast" w:line="24"/>
              <w:rPr>
                <w:rFonts w:ascii="Arial" w:hAnsi="Arial"/>
              </w:rPr>
            </w:pPr>
            <w:r>
              <w:rPr>
                <w:rFonts w:cs="Arial"/>
                <w:lang w:val="en-US" w:eastAsia="en-US" w:bidi="ar-SA"/>
              </w:rPr>
              <w:t>Global Issues</w:t>
            </w:r>
          </w:p>
          <w:p>
            <w:pPr>
              <w:pStyle w:val="ListParagraph"/>
              <w:numPr>
                <w:ilvl w:val="0"/>
                <w:numId w:val="5"/>
              </w:numPr>
              <w:spacing w:lineRule="atLeast" w:line="24"/>
              <w:rPr>
                <w:rFonts w:ascii="Arial" w:hAnsi="Arial"/>
              </w:rPr>
            </w:pPr>
            <w:r>
              <w:rPr>
                <w:rFonts w:cs="Arial"/>
                <w:lang w:val="en-US" w:eastAsia="en-US" w:bidi="ar-SA"/>
              </w:rPr>
              <w:t>Arts in the Contemporary World</w:t>
            </w:r>
          </w:p>
          <w:p>
            <w:pPr>
              <w:pStyle w:val="ListParagraph"/>
              <w:numPr>
                <w:ilvl w:val="0"/>
                <w:numId w:val="5"/>
              </w:numPr>
              <w:spacing w:lineRule="atLeast" w:line="24"/>
              <w:rPr>
                <w:rFonts w:ascii="Arial" w:hAnsi="Arial"/>
              </w:rPr>
            </w:pPr>
            <w:r>
              <w:rPr>
                <w:rFonts w:cs="Arial"/>
                <w:lang w:val="en-US" w:eastAsia="en-US" w:bidi="ar-SA"/>
              </w:rPr>
              <w:t>Growing Concerns</w:t>
            </w:r>
          </w:p>
          <w:p>
            <w:pPr>
              <w:pStyle w:val="ListParagraph"/>
              <w:numPr>
                <w:ilvl w:val="0"/>
                <w:numId w:val="5"/>
              </w:numPr>
              <w:spacing w:lineRule="atLeast" w:line="24"/>
              <w:rPr>
                <w:rFonts w:ascii="Arial" w:hAnsi="Arial"/>
              </w:rPr>
            </w:pPr>
            <w:r>
              <w:rPr>
                <w:rFonts w:cs="Arial"/>
                <w:lang w:val="en-US" w:eastAsia="en-US" w:bidi="ar-SA"/>
              </w:rPr>
              <w:t>Employment and Vocation</w:t>
            </w:r>
          </w:p>
          <w:p>
            <w:pPr>
              <w:pStyle w:val="ListParagraph"/>
              <w:numPr>
                <w:ilvl w:val="0"/>
                <w:numId w:val="5"/>
              </w:numPr>
              <w:spacing w:lineRule="atLeast" w:line="24"/>
              <w:rPr>
                <w:rFonts w:ascii="Arial" w:hAnsi="Arial"/>
              </w:rPr>
            </w:pPr>
            <w:r>
              <w:rPr>
                <w:rFonts w:cs="Arial"/>
                <w:lang w:val="en-US" w:eastAsia="en-US" w:bidi="ar-SA"/>
              </w:rPr>
              <w:t>Business and Economy</w:t>
            </w:r>
          </w:p>
          <w:p>
            <w:pPr>
              <w:pStyle w:val="ListParagraph"/>
              <w:numPr>
                <w:ilvl w:val="0"/>
                <w:numId w:val="5"/>
              </w:numPr>
              <w:spacing w:lineRule="atLeast" w:line="24"/>
              <w:rPr>
                <w:rFonts w:ascii="Arial" w:hAnsi="Arial"/>
              </w:rPr>
            </w:pPr>
            <w:r>
              <w:rPr>
                <w:rFonts w:cs="Arial"/>
                <w:lang w:val="en-US" w:eastAsia="en-US" w:bidi="ar-SA"/>
              </w:rPr>
              <w:t>Celebrity Culture</w:t>
            </w:r>
          </w:p>
          <w:p>
            <w:pPr>
              <w:pStyle w:val="ListParagraph"/>
              <w:numPr>
                <w:ilvl w:val="0"/>
                <w:numId w:val="5"/>
              </w:numPr>
              <w:spacing w:lineRule="atLeast" w:line="24"/>
              <w:rPr>
                <w:rFonts w:ascii="Arial" w:hAnsi="Arial"/>
              </w:rPr>
            </w:pPr>
            <w:r>
              <w:rPr>
                <w:rFonts w:cs="Arial"/>
                <w:lang w:val="en-US" w:eastAsia="en-US" w:bidi="ar-SA"/>
              </w:rPr>
              <w:t>Social media</w:t>
            </w:r>
          </w:p>
          <w:p>
            <w:pPr>
              <w:pStyle w:val="ListParagraph"/>
              <w:numPr>
                <w:ilvl w:val="0"/>
                <w:numId w:val="5"/>
              </w:numPr>
              <w:spacing w:lineRule="atLeast" w:line="24"/>
              <w:rPr>
                <w:rFonts w:ascii="Arial" w:hAnsi="Arial"/>
              </w:rPr>
            </w:pPr>
            <w:r>
              <w:rPr>
                <w:rFonts w:cs="Arial"/>
                <w:lang w:val="en-US" w:eastAsia="en-US" w:bidi="ar-SA"/>
              </w:rPr>
              <w:t>Technocracy</w:t>
            </w:r>
          </w:p>
          <w:p>
            <w:pPr>
              <w:pStyle w:val="ListParagraph"/>
              <w:numPr>
                <w:ilvl w:val="0"/>
                <w:numId w:val="5"/>
              </w:numPr>
              <w:spacing w:lineRule="atLeast" w:line="24"/>
              <w:rPr>
                <w:rFonts w:ascii="Arial" w:hAnsi="Arial"/>
              </w:rPr>
            </w:pPr>
            <w:r>
              <w:rPr>
                <w:rFonts w:cs="Arial"/>
                <w:lang w:val="en-US" w:eastAsia="en-US" w:bidi="ar-SA"/>
              </w:rPr>
              <w:t>Social injustice</w:t>
            </w:r>
          </w:p>
          <w:p>
            <w:pPr>
              <w:pStyle w:val="ListParagraph"/>
              <w:numPr>
                <w:ilvl w:val="0"/>
                <w:numId w:val="5"/>
              </w:numPr>
              <w:spacing w:lineRule="atLeast" w:line="24"/>
              <w:rPr>
                <w:rFonts w:ascii="Arial" w:hAnsi="Arial"/>
              </w:rPr>
            </w:pPr>
            <w:r>
              <w:rPr>
                <w:rFonts w:cs="Arial"/>
                <w:lang w:val="en-US" w:eastAsia="en-US" w:bidi="ar-SA"/>
              </w:rPr>
              <w:t>Trans- / post-humanism</w:t>
            </w:r>
          </w:p>
          <w:p>
            <w:pPr>
              <w:pStyle w:val="ListParagraph"/>
              <w:numPr>
                <w:ilvl w:val="0"/>
                <w:numId w:val="5"/>
              </w:numPr>
              <w:spacing w:lineRule="atLeast" w:line="24" w:before="120" w:after="120"/>
              <w:contextualSpacing/>
              <w:rPr>
                <w:rFonts w:ascii="Arial" w:hAnsi="Arial"/>
              </w:rPr>
            </w:pPr>
            <w:r>
              <w:rPr>
                <w:rFonts w:cs="Arial"/>
                <w:lang w:val="en-US" w:eastAsia="en-US" w:bidi="ar-SA"/>
              </w:rPr>
              <w:t>Colonial legacy</w:t>
            </w:r>
          </w:p>
          <w:p>
            <w:pPr>
              <w:pStyle w:val="Normal"/>
              <w:spacing w:before="120" w:after="120"/>
              <w:ind w:hanging="0" w:left="0" w:right="170"/>
              <w:rPr>
                <w:rFonts w:ascii="Arial" w:hAnsi="Arial" w:cs="Arial"/>
              </w:rPr>
            </w:pPr>
            <w:r>
              <w:rPr>
                <w:rFonts w:cs="Arial"/>
              </w:rPr>
              <w:t>Podczas zajęć będą miały miejsca studenckie prezentacje zadanych tematów, jak również analizy dialogów z próbą ich optymalizacji pod kątem efektywnej komunikacji.</w:t>
            </w:r>
          </w:p>
          <w:p>
            <w:pPr>
              <w:pStyle w:val="Normal"/>
              <w:spacing w:before="120" w:after="120"/>
              <w:ind w:hanging="0" w:left="0" w:right="170"/>
              <w:rPr>
                <w:rFonts w:ascii="Arial" w:hAnsi="Arial"/>
              </w:rPr>
            </w:pPr>
            <w:r>
              <w:rPr>
                <w:rFonts w:cs="Arial"/>
              </w:rPr>
              <w:t>Na zajęciach będą poruszane tematy proponowane zarówno przez prowadzącego, jak i przez studentów. Przed każdymi zajęciami do zadań wszystkich studentów należy przygotowanie planu ustnej prezentacji wybranego przez siebie ciekawego artykułu medialnego z ostatniego tygodnia, powiązanych z nim pytań do dyskusji, moderowanie dyskusji, oraz prezentacja ciekawego słownictwa, itp. Prowadzący każdorazowo typuje kilka osób z grupy do prezentacji i moderowania dyskusji. Prowadzący proponuje również swoje tematy urozmaicające i poszerzające horyzonty dyskusji oraz wprowadza różne formuły konwersacyjne, np. debata oksfordzka, dialogi inspirowane miejscem lub aktywnością, gry komunikacyjne, itp. W przypadku zapotrzebowania grupy prowadzący może również zaznajomić studentów z różnymi szkołami komunikacji, np. NVC (patrz Literatura dodatkowa).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numPr>
                <w:ilvl w:val="0"/>
                <w:numId w:val="2"/>
              </w:numPr>
              <w:spacing w:lineRule="atLeast" w:line="24" w:before="120" w:after="120"/>
              <w:contextualSpacing/>
              <w:rPr>
                <w:rFonts w:ascii="Arial" w:hAnsi="Arial"/>
              </w:rPr>
            </w:pPr>
            <w:r>
              <w:rPr>
                <w:rFonts w:cs="Arial"/>
                <w:lang w:val="en-US"/>
              </w:rPr>
              <w:t xml:space="preserve">Evans V,. Obee B., 2003. </w:t>
            </w:r>
            <w:r>
              <w:rPr>
                <w:rFonts w:cs="Arial"/>
                <w:i/>
                <w:iCs/>
                <w:lang w:val="en-US"/>
              </w:rPr>
              <w:t>Upstream</w:t>
            </w:r>
            <w:r>
              <w:rPr>
                <w:rFonts w:cs="Arial"/>
                <w:lang w:val="en-US"/>
              </w:rPr>
              <w:t>.</w:t>
            </w:r>
            <w:r>
              <w:rPr>
                <w:rFonts w:cs="Arial"/>
                <w:i/>
                <w:iCs/>
                <w:lang w:val="en-US"/>
              </w:rPr>
              <w:t xml:space="preserve"> Upper Intermediate.</w:t>
            </w:r>
            <w:r>
              <w:rPr>
                <w:rFonts w:cs="Arial"/>
                <w:lang w:val="en-US"/>
              </w:rPr>
              <w:t xml:space="preserve"> Express Publishing.</w:t>
            </w:r>
          </w:p>
          <w:p>
            <w:pPr>
              <w:pStyle w:val="ListParagraph"/>
              <w:numPr>
                <w:ilvl w:val="0"/>
                <w:numId w:val="2"/>
              </w:numPr>
              <w:spacing w:lineRule="atLeast" w:line="24" w:before="120" w:after="120"/>
              <w:contextualSpacing/>
              <w:rPr>
                <w:rFonts w:ascii="Arial" w:hAnsi="Arial"/>
              </w:rPr>
            </w:pPr>
            <w:r>
              <w:rPr>
                <w:rFonts w:cs="Arial"/>
                <w:lang w:val="en-US"/>
              </w:rPr>
              <w:t xml:space="preserve">Evans V,. Obee B., 2003. </w:t>
            </w:r>
            <w:r>
              <w:rPr>
                <w:rFonts w:cs="Arial"/>
                <w:i/>
                <w:iCs/>
                <w:lang w:val="en-US"/>
              </w:rPr>
              <w:t>Upstream</w:t>
            </w:r>
            <w:r>
              <w:rPr>
                <w:rFonts w:cs="Arial"/>
                <w:lang w:val="en-US"/>
              </w:rPr>
              <w:t xml:space="preserve"> </w:t>
            </w:r>
            <w:r>
              <w:rPr>
                <w:rFonts w:cs="Arial"/>
                <w:i/>
                <w:iCs/>
                <w:lang w:val="en-US"/>
              </w:rPr>
              <w:t>Advanced</w:t>
            </w:r>
            <w:r>
              <w:rPr>
                <w:rFonts w:cs="Arial"/>
                <w:lang w:val="en-US"/>
              </w:rPr>
              <w:t>. Express Publishing.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numPr>
                <w:ilvl w:val="0"/>
                <w:numId w:val="11"/>
              </w:numPr>
              <w:spacing w:lineRule="atLeast" w:line="24" w:before="120" w:after="120"/>
              <w:contextualSpacing/>
              <w:rPr>
                <w:rFonts w:ascii="Arial" w:hAnsi="Arial" w:cs="Arial"/>
                <w:lang w:val="pl-PL" w:eastAsia="zh-CN" w:bidi="ar-SA"/>
              </w:rPr>
            </w:pPr>
            <w:r>
              <w:rPr>
                <w:rFonts w:cs="Arial"/>
                <w:i w:val="false"/>
                <w:iCs w:val="false"/>
                <w:lang w:val="pl-PL" w:eastAsia="zh-CN" w:bidi="ar-SA"/>
              </w:rPr>
              <w:t>Joseph Grenny, et al.</w:t>
            </w:r>
            <w:r>
              <w:rPr>
                <w:rFonts w:cs="Arial"/>
                <w:i/>
                <w:iCs/>
                <w:lang w:val="pl-PL" w:eastAsia="zh-CN" w:bidi="ar-SA"/>
              </w:rPr>
              <w:t xml:space="preserve"> Crucial Conversations: Tools for Talking When Stakes are High</w:t>
            </w:r>
            <w:r>
              <w:rPr>
                <w:rFonts w:cs="Arial"/>
                <w:lang w:val="pl-PL" w:eastAsia="zh-CN" w:bidi="ar-SA"/>
              </w:rPr>
              <w:t xml:space="preserve">, Third Edition Paperback – September 30, 2021 [online </w:t>
            </w:r>
            <w:hyperlink r:id="rId2">
              <w:r>
                <w:rPr>
                  <w:rStyle w:val="Hyperlink"/>
                  <w:rFonts w:cs="Arial"/>
                  <w:lang w:val="pl-PL" w:eastAsia="zh-CN" w:bidi="ar-SA"/>
                </w:rPr>
                <w:t>resources</w:t>
              </w:r>
            </w:hyperlink>
            <w:r>
              <w:rPr>
                <w:rFonts w:cs="Arial"/>
                <w:lang w:val="pl-PL" w:eastAsia="zh-CN" w:bidi="ar-SA"/>
              </w:rPr>
              <w:t>]</w:t>
            </w:r>
          </w:p>
          <w:p>
            <w:pPr>
              <w:pStyle w:val="ListParagraph"/>
              <w:numPr>
                <w:ilvl w:val="0"/>
                <w:numId w:val="4"/>
              </w:numPr>
              <w:spacing w:lineRule="atLeast" w:line="24" w:before="120" w:after="120"/>
              <w:contextualSpacing/>
              <w:rPr>
                <w:rFonts w:ascii="Arial" w:hAnsi="Arial" w:cs="Arial"/>
                <w:lang w:val="pl-PL" w:eastAsia="zh-CN" w:bidi="ar-SA"/>
              </w:rPr>
            </w:pPr>
            <w:r>
              <w:rPr>
                <w:rFonts w:cs="Arial"/>
                <w:lang w:val="pl-PL" w:eastAsia="zh-CN" w:bidi="ar-SA"/>
              </w:rPr>
              <w:t xml:space="preserve">Marshall B. Rosenberg, </w:t>
            </w:r>
            <w:r>
              <w:rPr>
                <w:rFonts w:cs="Arial"/>
                <w:i/>
                <w:iCs/>
                <w:lang w:val="pl-PL" w:eastAsia="zh-CN" w:bidi="ar-SA"/>
              </w:rPr>
              <w:t>Nonviolent Communication. A Language of Life.</w:t>
            </w:r>
            <w:r>
              <w:rPr>
                <w:rFonts w:cs="Arial"/>
                <w:i w:val="false"/>
                <w:iCs w:val="false"/>
                <w:lang w:val="pl-PL" w:eastAsia="zh-CN" w:bidi="ar-SA"/>
              </w:rPr>
              <w:t xml:space="preserve"> [online </w:t>
            </w:r>
            <w:hyperlink r:id="rId3">
              <w:r>
                <w:rPr>
                  <w:rStyle w:val="Hyperlink"/>
                  <w:rFonts w:cs="Arial"/>
                  <w:i w:val="false"/>
                  <w:iCs w:val="false"/>
                  <w:lang w:val="pl-PL" w:eastAsia="zh-CN" w:bidi="ar-SA"/>
                </w:rPr>
                <w:t>info</w:t>
              </w:r>
            </w:hyperlink>
            <w:r>
              <w:rPr>
                <w:rFonts w:cs="Arial"/>
                <w:i w:val="false"/>
                <w:iCs w:val="false"/>
                <w:lang w:val="pl-PL" w:eastAsia="zh-CN" w:bidi="ar-SA"/>
              </w:rPr>
              <w:t>]</w:t>
            </w:r>
          </w:p>
          <w:p>
            <w:pPr>
              <w:pStyle w:val="ListParagraph"/>
              <w:numPr>
                <w:ilvl w:val="0"/>
                <w:numId w:val="4"/>
              </w:numPr>
              <w:spacing w:lineRule="atLeast" w:line="24" w:before="120" w:after="120"/>
              <w:contextualSpacing/>
              <w:rPr>
                <w:rFonts w:ascii="Arial" w:hAnsi="Arial" w:cs="Arial"/>
                <w:i w:val="false"/>
                <w:i w:val="false"/>
                <w:iCs w:val="false"/>
                <w:lang w:val="pl-PL" w:eastAsia="zh-CN" w:bidi="ar-SA"/>
              </w:rPr>
            </w:pPr>
            <w:r>
              <w:rPr>
                <w:rFonts w:cs="Arial"/>
                <w:i w:val="false"/>
                <w:iCs w:val="false"/>
                <w:lang w:val="pl-PL" w:eastAsia="zh-CN" w:bidi="ar-SA"/>
              </w:rPr>
              <w:t xml:space="preserve">Mary and Edward Scannell. 2009. </w:t>
            </w:r>
            <w:r>
              <w:rPr>
                <w:rFonts w:cs="Arial"/>
                <w:i/>
                <w:iCs/>
                <w:lang w:val="pl-PL" w:eastAsia="zh-CN" w:bidi="ar-SA"/>
              </w:rPr>
              <w:t>The Big Book of Team-Motivating Games: Spirit-Building, Problem-Solving and Communication Games for Every Group</w:t>
            </w:r>
            <w:r>
              <w:rPr>
                <w:rFonts w:cs="Arial"/>
                <w:i w:val="false"/>
                <w:iCs w:val="false"/>
                <w:lang w:val="pl-PL" w:eastAsia="zh-CN" w:bidi="ar-SA"/>
              </w:rPr>
              <w:t xml:space="preserve"> (Big Book Series). McGraw Hill.</w:t>
            </w:r>
          </w:p>
          <w:p>
            <w:pPr>
              <w:pStyle w:val="ListParagraph"/>
              <w:numPr>
                <w:ilvl w:val="0"/>
                <w:numId w:val="4"/>
              </w:numPr>
              <w:spacing w:lineRule="atLeast" w:line="24" w:before="120" w:after="120"/>
              <w:contextualSpacing/>
              <w:rPr>
                <w:rFonts w:ascii="Arial" w:hAnsi="Arial"/>
                <w:lang w:val="pl-PL" w:eastAsia="zh-CN" w:bidi="ar-SA"/>
              </w:rPr>
            </w:pPr>
            <w:r>
              <w:rPr>
                <w:rFonts w:cs="Arial"/>
                <w:lang w:val="pl-PL" w:eastAsia="zh-CN" w:bidi="ar-SA"/>
              </w:rPr>
              <w:t xml:space="preserve">Gower R., 1987. </w:t>
            </w:r>
            <w:r>
              <w:rPr>
                <w:rFonts w:cs="Arial"/>
                <w:i/>
                <w:iCs/>
                <w:lang w:val="pl-PL" w:eastAsia="zh-CN" w:bidi="ar-SA"/>
              </w:rPr>
              <w:t>Oxford Supplementary Skills. Speaking Upper – Intermediate</w:t>
            </w:r>
            <w:r>
              <w:rPr>
                <w:rFonts w:cs="Arial"/>
                <w:lang w:val="pl-PL" w:eastAsia="zh-CN" w:bidi="ar-SA"/>
              </w:rPr>
              <w:t>. Oxford University Press</w:t>
            </w:r>
          </w:p>
          <w:p>
            <w:pPr>
              <w:pStyle w:val="ListParagraph"/>
              <w:numPr>
                <w:ilvl w:val="0"/>
                <w:numId w:val="4"/>
              </w:numPr>
              <w:spacing w:lineRule="atLeast" w:line="24" w:before="120" w:after="120"/>
              <w:contextualSpacing/>
              <w:rPr>
                <w:rFonts w:ascii="Arial" w:hAnsi="Arial"/>
                <w:lang w:val="pl-PL" w:eastAsia="zh-CN" w:bidi="ar-SA"/>
              </w:rPr>
            </w:pPr>
            <w:r>
              <w:rPr>
                <w:rFonts w:cs="Arial"/>
                <w:lang w:val="pl-PL" w:eastAsia="zh-CN" w:bidi="ar-SA"/>
              </w:rPr>
              <w:t>Materiały medialne opracowane przez studentów i prowadzącego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Ćwiczenia wspomagane technikami multimedialnymi. Praca indywidualna, w przypadkowych parach i grupach. Ćwiczenia oparte na artykułach medialnych oraz materiałach dodatkowych przygotowanych zarówno przez studentów, jak i prowadzącego. Debaty, aranżowane scenki, alternatywne scenariusze dialogów.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 W02, 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lineRule="atLeast" w:line="24" w:before="120" w:after="120"/>
              <w:rPr>
                <w:rFonts w:ascii="Arial" w:hAnsi="Arial"/>
              </w:rPr>
            </w:pPr>
            <w:r>
              <w:rPr>
                <w:rFonts w:cs="Arial"/>
              </w:rPr>
              <w:t>Efekty sprawdzane będą sukcesywnie na każdych zajęciach – odpowiedź ustna, prezentacja oraz na podstawie tekstu zadanego do samodzielnego opracowania: streszczenie, analiza oraz interpretacja tekstu; wyrażenie własnych opinii. Przedmiot kończy się egzaminem ustnym. Oceniana jest poprawność językowa oraz skuteczność komunikacyjna.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Obserwacja aktywności studenta podczas pracy indywidualnej oraz w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tLeast" w:line="24" w:before="120" w:after="120"/>
              <w:rPr>
                <w:rFonts w:ascii="Arial" w:hAnsi="Arial"/>
              </w:rPr>
            </w:pPr>
            <w:r>
              <w:rPr>
                <w:rFonts w:cs="Arial"/>
                <w:color w:val="000000"/>
                <w:lang w:eastAsia="pl-PL"/>
              </w:rPr>
              <w:t>Ocena końcowa to wypadkowa dwóch ocen: z frekwencji i aktywności na zajęciach (40% wartości oceny końcowej) i oceny z ustnego egzaminu (60% wartości oceny końcowej). Oba komponenty muszą być zaliczone pozytywnie. Progi procentowe stosowane przy ocenianiu: 60%: 3; 70%: 3,5; 80%: 4; 87%: 4,5; 94%: 5</w:t>
            </w:r>
          </w:p>
          <w:p>
            <w:pPr>
              <w:pStyle w:val="Normal"/>
              <w:spacing w:lineRule="atLeast" w:line="24"/>
              <w:rPr>
                <w:rFonts w:ascii="Arial" w:hAnsi="Arial"/>
              </w:rPr>
            </w:pPr>
            <w:r>
              <w:rPr/>
              <w:t>Warunki uzyskania zaliczenia za frekwencję i aktywność:</w:t>
            </w:r>
          </w:p>
          <w:p>
            <w:pPr>
              <w:pStyle w:val="ListParagraph"/>
              <w:numPr>
                <w:ilvl w:val="0"/>
                <w:numId w:val="12"/>
              </w:numPr>
              <w:spacing w:lineRule="atLeast" w:line="24"/>
              <w:rPr>
                <w:rFonts w:ascii="Arial" w:hAnsi="Arial"/>
              </w:rPr>
            </w:pPr>
            <w:r>
              <w:rPr>
                <w:rFonts w:cs="Arial"/>
              </w:rPr>
              <w:t>obecność na ćwiczeniach</w:t>
            </w:r>
          </w:p>
          <w:p>
            <w:pPr>
              <w:pStyle w:val="ListParagraph"/>
              <w:numPr>
                <w:ilvl w:val="0"/>
                <w:numId w:val="3"/>
              </w:numPr>
              <w:spacing w:lineRule="atLeast" w:line="24"/>
              <w:rPr>
                <w:rFonts w:ascii="Arial" w:hAnsi="Arial"/>
              </w:rPr>
            </w:pPr>
            <w:r>
              <w:rPr>
                <w:rFonts w:cs="Arial"/>
              </w:rPr>
              <w:t>przygotowanie tematów do dyskusji</w:t>
            </w:r>
          </w:p>
          <w:p>
            <w:pPr>
              <w:pStyle w:val="ListParagraph"/>
              <w:numPr>
                <w:ilvl w:val="0"/>
                <w:numId w:val="3"/>
              </w:numPr>
              <w:spacing w:lineRule="atLeast" w:line="24"/>
              <w:rPr>
                <w:rFonts w:ascii="Arial" w:hAnsi="Arial"/>
              </w:rPr>
            </w:pPr>
            <w:r>
              <w:rPr>
                <w:rFonts w:cs="Arial"/>
              </w:rPr>
              <w:t>moderowanie dyskusji</w:t>
            </w:r>
          </w:p>
          <w:p>
            <w:pPr>
              <w:pStyle w:val="ListParagraph"/>
              <w:numPr>
                <w:ilvl w:val="0"/>
                <w:numId w:val="3"/>
              </w:numPr>
              <w:spacing w:lineRule="atLeast" w:line="24"/>
              <w:rPr>
                <w:rFonts w:ascii="Arial" w:hAnsi="Arial"/>
              </w:rPr>
            </w:pPr>
            <w:r>
              <w:rPr>
                <w:rFonts w:cs="Arial"/>
              </w:rPr>
              <w:t>aktywny udział w dyskusji zarówno jako uczestnik oraz moderator</w:t>
            </w:r>
          </w:p>
          <w:p>
            <w:pPr>
              <w:pStyle w:val="ListParagraph"/>
              <w:numPr>
                <w:ilvl w:val="0"/>
                <w:numId w:val="3"/>
              </w:numPr>
              <w:spacing w:lineRule="atLeast" w:line="24"/>
              <w:rPr>
                <w:rFonts w:ascii="Arial" w:hAnsi="Arial" w:cs="Arial"/>
              </w:rPr>
            </w:pPr>
            <w:r>
              <w:rPr>
                <w:rFonts w:cs="Arial"/>
              </w:rPr>
              <w:t>ukończenie ćwiczeń i prezentacji przewidzianych na zajęcia</w:t>
            </w:r>
          </w:p>
          <w:p>
            <w:pPr>
              <w:pStyle w:val="ListParagraph"/>
              <w:spacing w:lineRule="atLeast" w:line="24"/>
              <w:ind w:hanging="0" w:left="0"/>
              <w:rPr>
                <w:rFonts w:ascii="Arial" w:hAnsi="Arial" w:cs="Arial"/>
              </w:rPr>
            </w:pPr>
            <w:r>
              <w:rPr>
                <w:rFonts w:cs="Arial"/>
              </w:rPr>
            </w:r>
          </w:p>
          <w:p>
            <w:pPr>
              <w:pStyle w:val="ListParagraph"/>
              <w:spacing w:lineRule="auto" w:line="240" w:before="120" w:after="120"/>
              <w:ind w:left="170"/>
              <w:contextualSpacing/>
              <w:jc w:val="both"/>
              <w:rPr>
                <w:rFonts w:ascii="Arial" w:hAnsi="Arial"/>
              </w:rPr>
            </w:pPr>
            <w:r>
              <w:rPr>
                <w:rFonts w:cs="Arial"/>
                <w:color w:val="000000"/>
                <w:lang w:eastAsia="pl-PL"/>
              </w:rPr>
              <w:t>W przypadku uzyskania oceny ndst w trakcie semestru należy ją poprawić na zajęciach lub konsultacjach w ciągu dwóch tygodni. Oceniane są poprawność na poziomie zaawansowanym C1 (wymowa, gramatyka, słownictwo) oraz efektywność (płynność wypowiedzi, osiągnięcie zamierzonego skutku). Ocena ndst jest wynikiem wypowiedzi zawierających rażące błędy w wymowie (brak angielskich głosek, np. th, polskie samogłoski), gramatyce (np. subject-verb agreement, błędne użycie czasów, przedimków i przyimków), słownictwie (niepoprawnie użycie słów w kontekście, brak precyzji, ubogi zasób, wiele powtórzeń), niezrozumienie polecenia i poważne problemy z komunikacją. Wypowiedzi nieskuteczne komunikacyjnie, unikanie wymiany zdań, nielogiczne argumenty i przykłady, agresja słowna, manipulacja również mogą stanowić podstawę do wystawienia oceny ndst.</w:t>
            </w:r>
          </w:p>
          <w:p>
            <w:pPr>
              <w:pStyle w:val="ListParagraph"/>
              <w:spacing w:lineRule="auto" w:line="240" w:before="120" w:after="120"/>
              <w:ind w:left="170"/>
              <w:contextualSpacing/>
              <w:jc w:val="both"/>
              <w:rPr>
                <w:rFonts w:ascii="Arial" w:hAnsi="Arial" w:cs="Arial"/>
                <w:color w:val="000000"/>
                <w:lang w:eastAsia="pl-PL"/>
              </w:rPr>
            </w:pPr>
            <w:r>
              <w:rPr>
                <w:rFonts w:cs="Arial"/>
                <w:color w:val="000000"/>
                <w:lang w:eastAsia="pl-PL"/>
              </w:rPr>
            </w:r>
          </w:p>
          <w:p>
            <w:pPr>
              <w:pStyle w:val="ListParagraph"/>
              <w:spacing w:lineRule="auto" w:line="240" w:before="120" w:after="120"/>
              <w:ind w:left="170"/>
              <w:contextualSpacing/>
              <w:jc w:val="both"/>
              <w:rPr>
                <w:rFonts w:ascii="Arial" w:hAnsi="Arial" w:cs="Arial"/>
                <w:color w:val="000000"/>
                <w:lang w:eastAsia="pl-PL"/>
              </w:rPr>
            </w:pPr>
            <w:r>
              <w:rPr>
                <w:rFonts w:cs="Arial"/>
                <w:b/>
                <w:bCs/>
                <w:color w:val="000000"/>
                <w:lang w:eastAsia="pl-PL"/>
              </w:rPr>
              <w:t>Egzamin</w:t>
            </w:r>
            <w:r>
              <w:rPr>
                <w:rFonts w:cs="Arial"/>
                <w:color w:val="000000"/>
                <w:lang w:eastAsia="pl-PL"/>
              </w:rPr>
              <w:t>: zakładany poziom C1. Czas trwania 10 minut na jedną parę studentów. Pierwsza część to dyskusja z partnerem na wylosowany temat ogólny z listy ok. 20 tematów dyskutowanych w grupie podczas semestru. Druga część dotyczy przeczytania losowo wybranego akapitu z artykułu prasowego, krótkie streszczenie / parafraza tekstu oraz odniesienie się do niego poprzez nawiązanie do osobistych doświadczeń lub wiedzy łączącej się logicznie z tekstem oraz do uzasadnienia stanowiska i pokazania innych interpretacji. Oceniana jest umiejętność dialogu w obu częściach egzaminu.</w:t>
            </w:r>
          </w:p>
          <w:p>
            <w:pPr>
              <w:pStyle w:val="ListParagraph"/>
              <w:spacing w:lineRule="auto" w:line="240" w:before="120" w:after="120"/>
              <w:ind w:left="170"/>
              <w:contextualSpacing/>
              <w:jc w:val="both"/>
              <w:rPr>
                <w:rFonts w:ascii="Arial" w:hAnsi="Arial" w:cs="Arial"/>
                <w:color w:val="000000"/>
                <w:lang w:eastAsia="pl-PL"/>
              </w:rPr>
            </w:pPr>
            <w:r>
              <w:rPr>
                <w:rFonts w:cs="Arial"/>
                <w:color w:val="000000"/>
                <w:lang w:eastAsia="pl-PL"/>
              </w:rPr>
            </w:r>
          </w:p>
          <w:p>
            <w:pPr>
              <w:pStyle w:val="ListParagraph"/>
              <w:spacing w:lineRule="auto" w:line="240" w:before="120" w:after="120"/>
              <w:ind w:left="170"/>
              <w:contextualSpacing/>
              <w:jc w:val="both"/>
              <w:rPr>
                <w:rFonts w:ascii="Arial" w:hAnsi="Arial" w:cs="Arial"/>
                <w:color w:val="000000"/>
                <w:lang w:eastAsia="pl-PL"/>
              </w:rPr>
            </w:pPr>
            <w:r>
              <w:rPr>
                <w:rFonts w:cs="Arial"/>
                <w:color w:val="000000"/>
                <w:lang w:eastAsia="pl-PL"/>
              </w:rPr>
              <w:t>W przypadku formy zdalnej nauczania formy i warunki zaliczenia mogą ulec modyfikacji.</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30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 i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43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75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20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1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 i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54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75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3</w:t>
            </w:r>
          </w:p>
        </w:tc>
      </w:tr>
    </w:tbl>
    <w:p>
      <w:pPr>
        <w:pStyle w:val="Normal"/>
        <w:ind w:hanging="0" w:left="0"/>
        <w:rPr/>
      </w:pPr>
      <w:r>
        <w:rPr/>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1"/>
        <w:gridCol w:w="284"/>
        <w:gridCol w:w="287"/>
        <w:gridCol w:w="563"/>
        <w:gridCol w:w="713"/>
        <w:gridCol w:w="425"/>
        <w:gridCol w:w="1556"/>
        <w:gridCol w:w="1257"/>
        <w:gridCol w:w="589"/>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3" w:name="Sprawności_zintegrowane_C1"/>
            <w:bookmarkEnd w:id="3"/>
            <w:r>
              <w:rPr>
                <w:rFonts w:cs="Arial"/>
                <w:color w:val="000000"/>
              </w:rPr>
              <w:t>Sprawności zintegrowane: poziom C1/2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Integrated skills in English (C1/2)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9"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4"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5"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8"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3</w:t>
            </w:r>
          </w:p>
        </w:tc>
      </w:tr>
      <w:tr>
        <w:trPr>
          <w:trHeight w:val="454" w:hRule="atLeast"/>
        </w:trPr>
        <w:tc>
          <w:tcPr>
            <w:tcW w:w="3995"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8"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6</w:t>
            </w:r>
          </w:p>
        </w:tc>
      </w:tr>
      <w:tr>
        <w:trPr>
          <w:trHeight w:val="454" w:hRule="atLeast"/>
        </w:trPr>
        <w:tc>
          <w:tcPr>
            <w:tcW w:w="2861"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2"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Jarosław Wiliński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Jarosław Wiliński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kursu jest dalsze doskonalenie kluczowych sprawności językowych — zarówno receptywnych, jak i produktywnych — w języku angielskim na poziomie C1.</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kompleksową naturę języka angielskiego oraz złożoność historycznej zmienności znaczeń,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pPr>
            <w:r>
              <w:rPr>
                <w:rFonts w:cs="Arial"/>
                <w:bCs/>
                <w:color w:val="000000"/>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strukturę współczesnego języka angielskiego oraz podstawowe informacje z zakresu jego historii,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analizę i interpretację tekstów anglojęzycznych, rozumie  podstawowe metody analizy tekstu,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zaawansowanym stopniu wiedzę z zakresu filologii angielskiej z doświadczeniem w jej praktycznym wykorzystaniu.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językiem angielskim na poziomie C1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przeprowadzić analizę tekstu anglojęzycznego z zastosowaniem podstawowych metod, uwzględniając przy tym kontekst społeczny i kulturowy,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przygotowywać wystąpienia ustne i pisemne na tematy życia codziennego w języku angielskim na poziomie umożliwiającym zdanie ustnego egzaminu,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zdobywać wiedzę i rozwijać swoje umiejętności w zakresie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merytorycznie argumentować i formułować wnioski i samodzielne sądy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pPr>
            <w:r>
              <w:rPr>
                <w:rFonts w:cs="Arial"/>
                <w:color w:val="000000"/>
              </w:rPr>
              <w:t>uczyć się i doskonalić własny warsztat filologa anglisty z wykorzystaniem nowoczesnych środków i metod pozyskiwania, organizowania i przetwarzania informacji i materiałów,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U_08</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pracować w grupie pełniąc w niej różne role (zmienność ról),</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odpowiedniego określania priorytetów służących realizacji określonych zadań z zakresu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kompetencjami społecznymi i osobowymi takimi jak: kreatywność, otwartość na odmienność kulturową, umiejętność określania własnych zainteresowań, umiejętność samooceny, krytycznego myślenia i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wykorzystywania umiejętności komunikacyjnych, społecznych, interpersonalnych i interkulturowych,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K_K05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Zajęcia mają charakter praktyczny (ćwiczenia) i prowadzone są w formie stacjonarnej i niestacjonarnej. Skupiają się na rozwijaniu zintegrowanych sprawności językowych (słuchania, czytania, mówienia i używania struktur gramatycznych i słownictwa) na poziomie zaawansowanym (C1). Praca odbywa się indywidualnie, w parach oraz w grupach, z wykorzystaniem autentycznych materiałów językowych i multimedialnych. Zajęcia mają charakter interaktywny, a językiem komunikacji podczas kursu jest angielski.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angielskiego na poziomie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558"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 xml:space="preserve">Zakres tematyczny kursu oparty jest na podręczniku </w:t>
            </w:r>
            <w:r>
              <w:rPr>
                <w:rFonts w:cs="Arial"/>
                <w:i/>
                <w:iCs/>
              </w:rPr>
              <w:t>Expert Advanced</w:t>
            </w:r>
            <w:r>
              <w:rPr>
                <w:rFonts w:cs="Arial"/>
              </w:rPr>
              <w:t>, a dobór konkretnych zagadnień oraz materiałów uzupełniających leży w gestii prowadzącego. Prowadzący wybiera tematy zgodnie z potrzebami i poziomem grupy, uwzględniając cele kursu oraz rozwój przewidzianych sprawności językowych na poziomie C1. Kurs może obejmować następujący zakres tematów oraz typów aktywności:</w:t>
            </w:r>
          </w:p>
          <w:p>
            <w:pPr>
              <w:pStyle w:val="Normal"/>
              <w:tabs>
                <w:tab w:val="clear" w:pos="708"/>
                <w:tab w:val="left" w:pos="1125" w:leader="none"/>
              </w:tabs>
              <w:spacing w:before="120" w:after="120"/>
              <w:ind w:left="170" w:right="170"/>
              <w:rPr>
                <w:rFonts w:ascii="Arial" w:hAnsi="Arial" w:cs="Arial"/>
                <w:b/>
                <w:bCs/>
              </w:rPr>
            </w:pPr>
            <w:r>
              <w:rPr>
                <w:rFonts w:cs="Arial"/>
                <w:b/>
                <w:bCs/>
              </w:rPr>
              <w:t>Tematy:</w:t>
            </w:r>
          </w:p>
          <w:p>
            <w:pPr>
              <w:pStyle w:val="Normal"/>
              <w:tabs>
                <w:tab w:val="clear" w:pos="708"/>
                <w:tab w:val="left" w:pos="1125" w:leader="none"/>
              </w:tabs>
              <w:spacing w:before="120" w:after="120"/>
              <w:ind w:left="170" w:right="170"/>
              <w:rPr/>
            </w:pPr>
            <w:r>
              <w:rPr>
                <w:rFonts w:cs="Arial"/>
              </w:rPr>
              <w:t>Sukces, praca i nauka</w:t>
            </w:r>
          </w:p>
          <w:p>
            <w:pPr>
              <w:pStyle w:val="Normal"/>
              <w:tabs>
                <w:tab w:val="clear" w:pos="708"/>
                <w:tab w:val="left" w:pos="1125" w:leader="none"/>
              </w:tabs>
              <w:spacing w:before="120" w:after="120"/>
              <w:ind w:left="170" w:right="170"/>
              <w:rPr>
                <w:rFonts w:ascii="Arial" w:hAnsi="Arial" w:cs="Arial"/>
              </w:rPr>
            </w:pPr>
            <w:r>
              <w:rPr>
                <w:rFonts w:cs="Arial"/>
              </w:rPr>
              <w:t>Relacje i uczucia</w:t>
            </w:r>
          </w:p>
          <w:p>
            <w:pPr>
              <w:pStyle w:val="Normal"/>
              <w:tabs>
                <w:tab w:val="clear" w:pos="708"/>
                <w:tab w:val="left" w:pos="1125" w:leader="none"/>
              </w:tabs>
              <w:spacing w:before="120" w:after="120"/>
              <w:ind w:left="170" w:right="170"/>
              <w:rPr>
                <w:rFonts w:ascii="Arial" w:hAnsi="Arial" w:cs="Arial"/>
              </w:rPr>
            </w:pPr>
            <w:r>
              <w:rPr>
                <w:rFonts w:cs="Arial"/>
              </w:rPr>
              <w:t>Czas wolny i rozrywka</w:t>
            </w:r>
          </w:p>
          <w:p>
            <w:pPr>
              <w:pStyle w:val="Normal"/>
              <w:tabs>
                <w:tab w:val="clear" w:pos="708"/>
                <w:tab w:val="left" w:pos="1125" w:leader="none"/>
              </w:tabs>
              <w:spacing w:before="120" w:after="120"/>
              <w:ind w:left="170" w:right="170"/>
              <w:rPr>
                <w:rFonts w:ascii="Arial" w:hAnsi="Arial" w:cs="Arial"/>
              </w:rPr>
            </w:pPr>
            <w:r>
              <w:rPr>
                <w:rFonts w:cs="Arial"/>
              </w:rPr>
              <w:t>Problemy społeczne: przestępczość i kara, środowisko, wartości osobiste i priorytety i kilka innych</w:t>
            </w:r>
          </w:p>
          <w:p>
            <w:pPr>
              <w:pStyle w:val="Normal"/>
              <w:tabs>
                <w:tab w:val="clear" w:pos="708"/>
                <w:tab w:val="left" w:pos="1125" w:leader="none"/>
              </w:tabs>
              <w:spacing w:before="120" w:after="120"/>
              <w:ind w:left="170" w:right="170"/>
              <w:rPr>
                <w:rFonts w:ascii="Arial" w:hAnsi="Arial" w:cs="Arial"/>
              </w:rPr>
            </w:pPr>
            <w:r>
              <w:rPr>
                <w:rFonts w:cs="Arial"/>
              </w:rPr>
              <w:t>Podróże i inne kultury</w:t>
            </w:r>
          </w:p>
          <w:p>
            <w:pPr>
              <w:pStyle w:val="Normal"/>
              <w:tabs>
                <w:tab w:val="clear" w:pos="708"/>
                <w:tab w:val="left" w:pos="1125" w:leader="none"/>
              </w:tabs>
              <w:spacing w:before="120" w:after="120"/>
              <w:ind w:left="170" w:right="170"/>
              <w:rPr>
                <w:rFonts w:ascii="Arial" w:hAnsi="Arial" w:cs="Arial"/>
              </w:rPr>
            </w:pPr>
            <w:r>
              <w:rPr>
                <w:rFonts w:cs="Arial"/>
              </w:rPr>
              <w:t>Komunikacja</w:t>
            </w:r>
          </w:p>
          <w:p>
            <w:pPr>
              <w:pStyle w:val="Normal"/>
              <w:tabs>
                <w:tab w:val="clear" w:pos="708"/>
                <w:tab w:val="left" w:pos="1125" w:leader="none"/>
              </w:tabs>
              <w:spacing w:before="120" w:after="120"/>
              <w:ind w:left="170" w:right="170"/>
              <w:rPr>
                <w:rFonts w:ascii="Arial" w:hAnsi="Arial" w:cs="Arial"/>
              </w:rPr>
            </w:pPr>
            <w:r>
              <w:rPr>
                <w:rFonts w:cs="Arial"/>
                <w:b/>
                <w:bCs/>
              </w:rPr>
              <w:t>Mówienie:</w:t>
            </w:r>
            <w:r>
              <w:rPr>
                <w:rFonts w:cs="Arial"/>
              </w:rPr>
              <w:t xml:space="preserve"> formułowanie sugestii i rekomendacji, spekulowanie, ocenianie, wyrażanie sprzeciwu, prowadzenie debat, wyrażanie opinii, zaskoczenia i niedowierzania, podsumowywanie itp.</w:t>
            </w:r>
          </w:p>
          <w:p>
            <w:pPr>
              <w:pStyle w:val="Normal"/>
              <w:tabs>
                <w:tab w:val="clear" w:pos="708"/>
                <w:tab w:val="left" w:pos="1125" w:leader="none"/>
              </w:tabs>
              <w:spacing w:before="120" w:after="120"/>
              <w:ind w:left="170" w:right="170"/>
              <w:rPr/>
            </w:pPr>
            <w:r>
              <w:rPr>
                <w:rFonts w:cs="Arial"/>
                <w:b/>
                <w:bCs/>
              </w:rPr>
              <w:t>Słuchanie:</w:t>
            </w:r>
            <w:r>
              <w:rPr>
                <w:rFonts w:cs="Arial"/>
              </w:rPr>
              <w:t xml:space="preserve"> rozumienie ogólnego sensu i informacji szczegółowych, sporządzanie notatek, zadania wielokrotnego wyboru i dopasowywania</w:t>
            </w:r>
          </w:p>
          <w:p>
            <w:pPr>
              <w:pStyle w:val="Normal"/>
              <w:tabs>
                <w:tab w:val="clear" w:pos="708"/>
                <w:tab w:val="left" w:pos="1125" w:leader="none"/>
              </w:tabs>
              <w:spacing w:before="120" w:after="120"/>
              <w:ind w:left="170" w:right="170"/>
              <w:rPr/>
            </w:pPr>
            <w:r>
              <w:rPr>
                <w:rFonts w:cs="Arial"/>
                <w:b/>
                <w:bCs/>
              </w:rPr>
              <w:t>Czytanie</w:t>
            </w:r>
            <w:r>
              <w:rPr>
                <w:rFonts w:cs="Arial"/>
              </w:rPr>
              <w:t>: zadania wielokrotnego wyboru, dopasowywania i uzupełniania luk w tekście, czytanie ze zrozumieniem (informacje szczegółowe i ogólny sens)</w:t>
            </w:r>
          </w:p>
          <w:p>
            <w:pPr>
              <w:pStyle w:val="Normal"/>
              <w:tabs>
                <w:tab w:val="clear" w:pos="708"/>
                <w:tab w:val="left" w:pos="1125" w:leader="none"/>
              </w:tabs>
              <w:spacing w:before="120" w:after="120"/>
              <w:ind w:left="170" w:right="170"/>
              <w:rPr>
                <w:rFonts w:ascii="Arial" w:hAnsi="Arial" w:cs="Arial"/>
              </w:rPr>
            </w:pPr>
            <w:r>
              <w:rPr>
                <w:rFonts w:cs="Arial"/>
                <w:b/>
                <w:bCs/>
              </w:rPr>
              <w:t>Znajomość słownictwa i struktur gramatycznych</w:t>
            </w:r>
            <w:r>
              <w:rPr>
                <w:rFonts w:cs="Arial"/>
              </w:rPr>
              <w:t xml:space="preserve"> (English in use): zdania względne, strona bierna, różne rodzaje zdań nadrzędnych i podrzędnych, czasowniki modalne, inwersje emfatyczne, schematy czasownikowe, rodzajniki, określniki, zaimki, przyimki, przysłówki, rzeczowniki, czasowniki, formy wyrażania przyszłości, wyrazy złożone, czasowniki frazowe, kolokacje, wyrażenia idiomatyczne, spójniki, transformacje strukturalne i wiele innych.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lang w:val="en-US"/>
              </w:rPr>
            </w:pPr>
            <w:r>
              <w:rPr>
                <w:rFonts w:cs="Arial"/>
                <w:bCs/>
                <w:color w:val="000000"/>
                <w:lang w:val="en-US"/>
              </w:rPr>
              <w:t xml:space="preserve">Bell, J. &amp; R. Gower. 2015. </w:t>
            </w:r>
            <w:r>
              <w:rPr>
                <w:rFonts w:cs="Arial"/>
                <w:bCs/>
                <w:i/>
                <w:iCs/>
                <w:color w:val="000000"/>
                <w:lang w:val="en-US"/>
              </w:rPr>
              <w:t>Expert Advanced</w:t>
            </w:r>
            <w:r>
              <w:rPr>
                <w:rFonts w:cs="Arial"/>
                <w:bCs/>
                <w:color w:val="000000"/>
                <w:lang w:val="en-US"/>
              </w:rPr>
              <w:t xml:space="preserve"> [3rd ed.]. Pearson Longman.</w:t>
            </w:r>
          </w:p>
          <w:p>
            <w:pPr>
              <w:pStyle w:val="Normal"/>
              <w:spacing w:before="120" w:after="120"/>
              <w:ind w:left="170" w:right="170"/>
              <w:rPr/>
            </w:pPr>
            <w:r>
              <w:rPr>
                <w:rFonts w:cs="Arial"/>
                <w:bCs/>
                <w:color w:val="000000"/>
                <w:lang w:val="en-US"/>
              </w:rPr>
              <w:t xml:space="preserve">Kenny, N. &amp; J. Bell. 2015. </w:t>
            </w:r>
            <w:r>
              <w:rPr>
                <w:rFonts w:cs="Arial"/>
                <w:bCs/>
                <w:i/>
                <w:iCs/>
                <w:color w:val="000000"/>
                <w:lang w:val="en-US"/>
              </w:rPr>
              <w:t>Advanced Expert.</w:t>
            </w:r>
            <w:r>
              <w:rPr>
                <w:rFonts w:cs="Arial"/>
                <w:bCs/>
                <w:color w:val="000000"/>
                <w:lang w:val="en-US"/>
              </w:rPr>
              <w:t xml:space="preserve"> </w:t>
            </w:r>
            <w:r>
              <w:rPr>
                <w:rFonts w:cs="Arial"/>
                <w:bCs/>
                <w:i/>
                <w:iCs/>
                <w:color w:val="000000"/>
                <w:lang w:val="en-US"/>
              </w:rPr>
              <w:t xml:space="preserve">Student`s Resource Book. </w:t>
            </w:r>
            <w:r>
              <w:rPr>
                <w:rFonts w:cs="Arial"/>
                <w:bCs/>
                <w:color w:val="000000"/>
                <w:lang w:val="en-US"/>
              </w:rPr>
              <w:t>Pearson Longman.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val="en-US"/>
              </w:rPr>
              <w:t xml:space="preserve">Evans, E. 2015. Upstream Advanced C1. </w:t>
            </w:r>
            <w:r>
              <w:rPr>
                <w:rFonts w:cs="Arial"/>
                <w:color w:val="000000"/>
              </w:rPr>
              <w:t>Express Publishing.</w:t>
            </w:r>
          </w:p>
          <w:p>
            <w:pPr>
              <w:pStyle w:val="Normal"/>
              <w:spacing w:before="120" w:after="120"/>
              <w:ind w:left="170" w:right="170"/>
              <w:rPr>
                <w:rFonts w:ascii="Arial" w:hAnsi="Arial" w:cs="Arial"/>
                <w:color w:val="000000"/>
              </w:rPr>
            </w:pPr>
            <w:r>
              <w:rPr>
                <w:rFonts w:cs="Arial"/>
                <w:color w:val="000000"/>
              </w:rPr>
              <w:t>Materiały własne nauczyciela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pPr>
            <w:r>
              <w:rPr>
                <w:rFonts w:cs="Arial"/>
                <w:bCs/>
                <w:color w:val="000000"/>
              </w:rPr>
              <w:t>W ramach kursu stosowane będą zróżnicowane metody dydaktyczne ukierunkowane na rozwój sprawności językowych w sposób zintegrowany, z naciskiem na mówienie, słuchanie, czytanie ze zrozumieniem oraz rozwój kompetencji gramatycznych i leksykalnych. Zajęcia będą prowadzone w formie interaktywnej i komunikacyjnej, obejmując m.in. pracę z autentycznymi materiałami audio, ćwiczenia leksykalno-gramatyczne w kontekście użytkowym, odgrywanie ról, dyskusje na tematy dostosowane do poziomu zaawansowania studentów. Przewidziana jest także praca indywidualna, w parach i zespołowa, sprzyjająca rozwijaniu kompetencji społecznych oraz swobodnemu posługiwaniu się językiem angielskim w różnych sytuacjach komunikacyjnych. Wykorzystanie narzędzi multimedialnych oraz platform e-learningowych umożliwi dodatkowe utrwalenie materiału i zwiększy atrakcyjność zajęć.</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pPr>
            <w:r>
              <w:rPr>
                <w:rFonts w:cs="Arial"/>
                <w:color w:val="000000"/>
              </w:rPr>
              <w:t>W_01, W_02,</w:t>
            </w:r>
          </w:p>
          <w:p>
            <w:pPr>
              <w:pStyle w:val="Normal"/>
              <w:spacing w:lineRule="auto" w:line="240" w:before="100" w:after="100"/>
              <w:ind w:left="170" w:right="170"/>
              <w:rPr>
                <w:rFonts w:ascii="Arial" w:hAnsi="Arial" w:cs="Arial"/>
                <w:color w:val="000000"/>
              </w:rPr>
            </w:pPr>
            <w:r>
              <w:rPr>
                <w:rFonts w:cs="Arial"/>
                <w:color w:val="000000"/>
              </w:rPr>
              <w:t>W_03, W_04</w:t>
            </w:r>
          </w:p>
          <w:p>
            <w:pPr>
              <w:pStyle w:val="Normal"/>
              <w:spacing w:before="120" w:after="120"/>
              <w:ind w:left="170" w:right="170"/>
              <w:rPr>
                <w:rFonts w:ascii="Arial" w:hAnsi="Arial" w:cs="Arial"/>
                <w:b/>
                <w:color w:val="000000"/>
              </w:rPr>
            </w:pPr>
            <w:r>
              <w:rPr>
                <w:rFonts w:cs="Arial"/>
                <w:b/>
                <w:color w:val="000000"/>
              </w:rPr>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pPr>
            <w:r>
              <w:rPr>
                <w:rFonts w:cs="Arial"/>
                <w:bCs/>
                <w:color w:val="000000"/>
              </w:rPr>
              <w:t>Efekty w zakresie wiedzy będą weryfikowane na podstawie pisemnych odpowiedzi na pytania sprawdzające podczas kolokwium zaliczeniowego i egzaminu pisemnego. Celem tej formy oceny jest sprawdzenie stopnia opanowania przez studentów zagadnień językowych omawianych na zajęciach oraz treści wskazanych przez prowadzącego, ze szczególnym uwzględnieniem zasad gramatycznych, struktur leksykalnych oraz strategii komunikacyjnych charakterystycznych dla poziomu C1.</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color w:val="000000"/>
              </w:rPr>
            </w:pPr>
            <w:r>
              <w:rPr>
                <w:rFonts w:cs="Arial"/>
                <w:color w:val="000000"/>
              </w:rPr>
              <w:t>U_01, U_02,</w:t>
            </w:r>
          </w:p>
          <w:p>
            <w:pPr>
              <w:pStyle w:val="Normal"/>
              <w:spacing w:lineRule="auto" w:line="240" w:before="100" w:after="100"/>
              <w:ind w:left="170" w:right="170"/>
              <w:rPr/>
            </w:pPr>
            <w:r>
              <w:rPr>
                <w:rFonts w:cs="Arial"/>
                <w:color w:val="000000"/>
              </w:rPr>
              <w:t>U_03, U_04,</w:t>
            </w:r>
          </w:p>
          <w:p>
            <w:pPr>
              <w:pStyle w:val="Normal"/>
              <w:spacing w:before="120" w:after="120"/>
              <w:ind w:left="170" w:right="170"/>
              <w:rPr/>
            </w:pPr>
            <w:r>
              <w:rPr>
                <w:rFonts w:cs="Arial"/>
                <w:bCs/>
                <w:color w:val="000000"/>
              </w:rPr>
              <w:t>U_05, U_06, U_07, U_08</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pPr>
            <w:r>
              <w:rPr>
                <w:rFonts w:cs="Arial"/>
                <w:bCs/>
                <w:color w:val="000000"/>
              </w:rPr>
              <w:t>Efekty w zakresie umiejętności będą oceniane na podstawie realizacji różnorodnych ćwiczeń rozwijających sprawności receptywne i produktywne (czytanie, słuchanie, mówienie, pisanie), monitorowanych na bieżąco podczas zajęć. Ocenie podlegać będą również: poprawność językowa, płynność i spójność wypowiedzi, trafność użycia struktur językowych, zaangażowanie w wykonywane zadania oraz sposób rozwiązywania zadań komunikacyjnych.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bCs/>
                <w:color w:val="000000"/>
              </w:rPr>
            </w:pPr>
            <w:r>
              <w:rPr>
                <w:rFonts w:cs="Arial"/>
                <w:bCs/>
                <w:color w:val="000000"/>
              </w:rPr>
              <w:t>K_01, K_02,</w:t>
            </w:r>
          </w:p>
          <w:p>
            <w:pPr>
              <w:pStyle w:val="Normal"/>
              <w:spacing w:before="120" w:after="120"/>
              <w:ind w:left="170" w:right="170"/>
              <w:rPr>
                <w:rFonts w:ascii="Arial" w:hAnsi="Arial" w:cs="Arial"/>
                <w:b/>
                <w:color w:val="000000"/>
              </w:rPr>
            </w:pPr>
            <w:r>
              <w:rPr>
                <w:rFonts w:cs="Arial"/>
                <w:bCs/>
                <w:color w:val="000000"/>
              </w:rPr>
              <w:t xml:space="preserve">   </w:t>
            </w:r>
            <w:r>
              <w:rPr>
                <w:rFonts w:cs="Arial"/>
                <w:bCs/>
                <w:color w:val="000000"/>
              </w:rPr>
              <w:t>K_03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w zakresie kompetencji społecznych będą weryfikowane poprzez obserwację pracy studentów — zarówno indywidualnej, jak i zespołowej — podczas zajęć prowadzonych w języku angielskim. Uwzględnione zostaną takie aspekty jak systematyczność, aktywność, gotowość do współpracy, otwartość na różnorodne perspektywy kulturowe oraz umiejętność wykorzystywania języka angielskiego w interakcjach wymagających wysokiego poziomu kompetencji komunikacyjnej.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Warunki zaliczenia przedmiotu:</w:t>
            </w:r>
          </w:p>
          <w:p>
            <w:pPr>
              <w:pStyle w:val="Normal"/>
              <w:tabs>
                <w:tab w:val="clear" w:pos="708"/>
                <w:tab w:val="left" w:pos="2010" w:leader="none"/>
              </w:tabs>
              <w:spacing w:before="120" w:after="120"/>
              <w:ind w:left="170" w:right="170"/>
              <w:rPr/>
            </w:pPr>
            <w:r>
              <w:rPr>
                <w:rFonts w:cs="Arial"/>
                <w:b/>
                <w:bCs/>
              </w:rPr>
              <w:t>Obecność na zajęciach ćwiczeniowych jest obowiązkowa.</w:t>
            </w:r>
            <w:r>
              <w:rPr>
                <w:rFonts w:cs="Arial"/>
              </w:rPr>
              <w:t xml:space="preserve"> Dopuszczalna liczba nieobecności ustalana jest przez prowadzącego w porozumieniu ze studentami.</w:t>
            </w:r>
          </w:p>
          <w:p>
            <w:pPr>
              <w:pStyle w:val="Normal"/>
              <w:tabs>
                <w:tab w:val="clear" w:pos="708"/>
                <w:tab w:val="left" w:pos="2010" w:leader="none"/>
              </w:tabs>
              <w:spacing w:before="120" w:after="120"/>
              <w:ind w:left="170" w:right="170"/>
              <w:rPr/>
            </w:pPr>
            <w:r>
              <w:rPr>
                <w:rFonts w:cs="Arial"/>
                <w:b/>
                <w:bCs/>
              </w:rPr>
              <w:t>Szczegółowy sposób weryfikacji efektów uczenia się ustala prowadzący</w:t>
            </w:r>
            <w:r>
              <w:rPr>
                <w:rFonts w:cs="Arial"/>
              </w:rPr>
              <w:t>. W zależności od jego decyzji, zaliczenie może odbywać się:</w:t>
            </w:r>
          </w:p>
          <w:p>
            <w:pPr>
              <w:pStyle w:val="Normal"/>
              <w:tabs>
                <w:tab w:val="clear" w:pos="708"/>
                <w:tab w:val="left" w:pos="2010" w:leader="none"/>
              </w:tabs>
              <w:spacing w:before="120" w:after="120"/>
              <w:ind w:left="170" w:right="170"/>
              <w:rPr>
                <w:rFonts w:ascii="Arial" w:hAnsi="Arial" w:cs="Arial"/>
              </w:rPr>
            </w:pPr>
            <w:r>
              <w:rPr>
                <w:rFonts w:cs="Arial"/>
              </w:rPr>
              <w:t>a) w formie jednego egzaminu końcowego obejmującego materiał z całego semestru, lub</w:t>
            </w:r>
          </w:p>
          <w:p>
            <w:pPr>
              <w:pStyle w:val="Normal"/>
              <w:tabs>
                <w:tab w:val="clear" w:pos="708"/>
                <w:tab w:val="left" w:pos="2010" w:leader="none"/>
              </w:tabs>
              <w:spacing w:before="120" w:after="120"/>
              <w:ind w:left="170" w:right="170"/>
              <w:rPr>
                <w:rFonts w:ascii="Arial" w:hAnsi="Arial" w:cs="Arial"/>
              </w:rPr>
            </w:pPr>
            <w:r>
              <w:rPr>
                <w:rFonts w:cs="Arial"/>
              </w:rPr>
              <w:t>b) poprzez serię kolokwiów przeprowadzanych w trakcie semestru, zakończonych egzaminem końcowym.</w:t>
            </w:r>
          </w:p>
          <w:p>
            <w:pPr>
              <w:pStyle w:val="Normal"/>
              <w:tabs>
                <w:tab w:val="clear" w:pos="708"/>
                <w:tab w:val="left" w:pos="2010" w:leader="none"/>
              </w:tabs>
              <w:spacing w:before="120" w:after="120"/>
              <w:ind w:left="170" w:right="170"/>
              <w:rPr/>
            </w:pPr>
            <w:r>
              <w:rPr>
                <w:rFonts w:cs="Arial"/>
                <w:b/>
                <w:bCs/>
              </w:rPr>
              <w:t>Warunkiem zaliczenia ćwiczeń</w:t>
            </w:r>
            <w:r>
              <w:rPr>
                <w:rFonts w:cs="Arial"/>
              </w:rPr>
              <w:t xml:space="preserve"> jest uzyskanie co najmniej 51% punktów ze wszystkich wymaganych form oceniania (kolokwia, testy, wypowiedzi ustne).</w:t>
            </w:r>
          </w:p>
          <w:p>
            <w:pPr>
              <w:pStyle w:val="Normal"/>
              <w:tabs>
                <w:tab w:val="clear" w:pos="708"/>
                <w:tab w:val="left" w:pos="2010" w:leader="none"/>
              </w:tabs>
              <w:spacing w:before="120" w:after="120"/>
              <w:ind w:left="170" w:right="170"/>
              <w:rPr/>
            </w:pPr>
            <w:r>
              <w:rPr>
                <w:rFonts w:cs="Arial"/>
                <w:b/>
                <w:bCs/>
              </w:rPr>
              <w:t>Warunkiem dopuszczenia do egzaminu końcowego</w:t>
            </w:r>
            <w:r>
              <w:rPr>
                <w:rFonts w:cs="Arial"/>
              </w:rPr>
              <w:t xml:space="preserve"> jest pozytywna ocena z ćwiczeń.</w:t>
            </w:r>
          </w:p>
          <w:p>
            <w:pPr>
              <w:pStyle w:val="Normal"/>
              <w:tabs>
                <w:tab w:val="clear" w:pos="708"/>
                <w:tab w:val="left" w:pos="2010" w:leader="none"/>
              </w:tabs>
              <w:spacing w:before="120" w:after="120"/>
              <w:ind w:left="170" w:right="170"/>
              <w:rPr/>
            </w:pPr>
            <w:r>
              <w:rPr>
                <w:rFonts w:cs="Arial"/>
                <w:b/>
                <w:bCs/>
              </w:rPr>
              <w:t>Egzamin końcowy</w:t>
            </w:r>
            <w:r>
              <w:rPr>
                <w:rFonts w:cs="Arial"/>
              </w:rPr>
              <w:t xml:space="preserve"> uznaje się za zaliczony, jeśli student uzyska co najmniej 51% punktów.</w:t>
            </w:r>
          </w:p>
          <w:p>
            <w:pPr>
              <w:pStyle w:val="Normal"/>
              <w:tabs>
                <w:tab w:val="clear" w:pos="708"/>
                <w:tab w:val="left" w:pos="2010" w:leader="none"/>
              </w:tabs>
              <w:spacing w:before="120" w:after="120"/>
              <w:ind w:left="170" w:right="170"/>
              <w:rPr/>
            </w:pPr>
            <w:r>
              <w:rPr>
                <w:rFonts w:cs="Arial"/>
                <w:b/>
                <w:bCs/>
              </w:rPr>
              <w:t>Ocena końcowa</w:t>
            </w:r>
            <w:r>
              <w:rPr>
                <w:rFonts w:cs="Arial"/>
              </w:rPr>
              <w:t xml:space="preserve"> stanowi zaokrągloną średnią ważoną:</w:t>
            </w:r>
          </w:p>
          <w:p>
            <w:pPr>
              <w:pStyle w:val="Normal"/>
              <w:tabs>
                <w:tab w:val="clear" w:pos="708"/>
                <w:tab w:val="left" w:pos="2010" w:leader="none"/>
              </w:tabs>
              <w:spacing w:before="120" w:after="120"/>
              <w:ind w:left="170" w:right="170"/>
              <w:rPr/>
            </w:pPr>
            <w:r>
              <w:rPr>
                <w:rFonts w:cs="Arial"/>
              </w:rPr>
              <w:t>ocena z ćwiczeń (testy i wypowiedzi): 50%</w:t>
            </w:r>
          </w:p>
          <w:p>
            <w:pPr>
              <w:pStyle w:val="Normal"/>
              <w:tabs>
                <w:tab w:val="clear" w:pos="708"/>
                <w:tab w:val="left" w:pos="2010" w:leader="none"/>
              </w:tabs>
              <w:spacing w:before="120" w:after="120"/>
              <w:ind w:left="170" w:right="170"/>
              <w:rPr>
                <w:rFonts w:ascii="Arial" w:hAnsi="Arial" w:cs="Arial"/>
              </w:rPr>
            </w:pPr>
            <w:r>
              <w:rPr>
                <w:rFonts w:cs="Arial"/>
              </w:rPr>
              <w:t>ocena z egzaminu końcowego: 50%</w:t>
            </w:r>
          </w:p>
          <w:p>
            <w:pPr>
              <w:pStyle w:val="Normal"/>
              <w:tabs>
                <w:tab w:val="clear" w:pos="708"/>
                <w:tab w:val="left" w:pos="2010" w:leader="none"/>
              </w:tabs>
              <w:spacing w:before="120" w:after="120"/>
              <w:ind w:left="170" w:right="170"/>
              <w:rPr>
                <w:rFonts w:ascii="Arial" w:hAnsi="Arial" w:cs="Arial"/>
                <w:b/>
                <w:bCs/>
              </w:rPr>
            </w:pPr>
            <w:r>
              <w:rPr>
                <w:rFonts w:cs="Arial"/>
                <w:b/>
                <w:bCs/>
              </w:rPr>
              <w:t>Skala ocen:</w:t>
            </w:r>
          </w:p>
          <w:p>
            <w:pPr>
              <w:pStyle w:val="Normal"/>
              <w:tabs>
                <w:tab w:val="clear" w:pos="708"/>
                <w:tab w:val="left" w:pos="2010" w:leader="none"/>
              </w:tabs>
              <w:spacing w:before="120" w:after="120"/>
              <w:ind w:left="170" w:right="170"/>
              <w:rPr>
                <w:rFonts w:ascii="Arial" w:hAnsi="Arial" w:cs="Arial"/>
              </w:rPr>
            </w:pPr>
            <w:r>
              <w:rPr>
                <w:rFonts w:cs="Arial"/>
              </w:rPr>
              <w:t>0–50% – ocena 2,0</w:t>
            </w:r>
          </w:p>
          <w:p>
            <w:pPr>
              <w:pStyle w:val="Normal"/>
              <w:tabs>
                <w:tab w:val="clear" w:pos="708"/>
                <w:tab w:val="left" w:pos="2010" w:leader="none"/>
              </w:tabs>
              <w:spacing w:before="120" w:after="120"/>
              <w:ind w:left="170" w:right="170"/>
              <w:rPr>
                <w:rFonts w:ascii="Arial" w:hAnsi="Arial" w:cs="Arial"/>
              </w:rPr>
            </w:pPr>
            <w:r>
              <w:rPr>
                <w:rFonts w:cs="Arial"/>
              </w:rPr>
              <w:t>51–60% – ocena 3,0</w:t>
            </w:r>
          </w:p>
          <w:p>
            <w:pPr>
              <w:pStyle w:val="Normal"/>
              <w:tabs>
                <w:tab w:val="clear" w:pos="708"/>
                <w:tab w:val="left" w:pos="2010" w:leader="none"/>
              </w:tabs>
              <w:spacing w:before="120" w:after="120"/>
              <w:ind w:left="170" w:right="170"/>
              <w:rPr>
                <w:rFonts w:ascii="Arial" w:hAnsi="Arial" w:cs="Arial"/>
              </w:rPr>
            </w:pPr>
            <w:r>
              <w:rPr>
                <w:rFonts w:cs="Arial"/>
              </w:rPr>
              <w:t>61–70% – ocena 3,5</w:t>
            </w:r>
          </w:p>
          <w:p>
            <w:pPr>
              <w:pStyle w:val="Normal"/>
              <w:tabs>
                <w:tab w:val="clear" w:pos="708"/>
                <w:tab w:val="left" w:pos="2010" w:leader="none"/>
              </w:tabs>
              <w:spacing w:before="120" w:after="120"/>
              <w:ind w:left="170" w:right="170"/>
              <w:rPr/>
            </w:pPr>
            <w:r>
              <w:rPr>
                <w:rFonts w:cs="Arial"/>
              </w:rPr>
              <w:t>71–80% – ocena 4,0</w:t>
            </w:r>
          </w:p>
          <w:p>
            <w:pPr>
              <w:pStyle w:val="Normal"/>
              <w:tabs>
                <w:tab w:val="clear" w:pos="708"/>
                <w:tab w:val="left" w:pos="2010" w:leader="none"/>
              </w:tabs>
              <w:spacing w:before="120" w:after="120"/>
              <w:ind w:left="170" w:right="170"/>
              <w:rPr>
                <w:rFonts w:ascii="Arial" w:hAnsi="Arial" w:cs="Arial"/>
              </w:rPr>
            </w:pPr>
            <w:r>
              <w:rPr>
                <w:rFonts w:cs="Arial"/>
              </w:rPr>
              <w:t>81–90% – ocena 4,5</w:t>
            </w:r>
          </w:p>
          <w:p>
            <w:pPr>
              <w:pStyle w:val="Normal"/>
              <w:tabs>
                <w:tab w:val="clear" w:pos="708"/>
                <w:tab w:val="left" w:pos="2010" w:leader="none"/>
              </w:tabs>
              <w:spacing w:before="120" w:after="120"/>
              <w:ind w:left="170" w:right="170"/>
              <w:rPr>
                <w:rFonts w:ascii="Arial" w:hAnsi="Arial" w:cs="Arial"/>
              </w:rPr>
            </w:pPr>
            <w:r>
              <w:rPr>
                <w:rFonts w:cs="Arial"/>
              </w:rPr>
              <w:t>91–100% – ocena 5,0</w:t>
            </w:r>
          </w:p>
          <w:p>
            <w:pPr>
              <w:pStyle w:val="Normal"/>
              <w:tabs>
                <w:tab w:val="clear" w:pos="708"/>
                <w:tab w:val="left" w:pos="2010" w:leader="none"/>
              </w:tabs>
              <w:spacing w:before="120" w:after="120"/>
              <w:ind w:left="170" w:right="170"/>
              <w:rPr>
                <w:rFonts w:ascii="Arial" w:hAnsi="Arial" w:cs="Arial"/>
                <w:b/>
                <w:bCs/>
              </w:rPr>
            </w:pPr>
            <w:r>
              <w:rPr>
                <w:rFonts w:cs="Arial"/>
                <w:b/>
                <w:bCs/>
              </w:rPr>
              <w:t>Zasady poprawy i nieobecności:</w:t>
            </w:r>
          </w:p>
          <w:p>
            <w:pPr>
              <w:pStyle w:val="Normal"/>
              <w:tabs>
                <w:tab w:val="clear" w:pos="708"/>
                <w:tab w:val="left" w:pos="2010" w:leader="none"/>
              </w:tabs>
              <w:spacing w:before="120" w:after="120"/>
              <w:ind w:left="170" w:right="170"/>
              <w:rPr/>
            </w:pPr>
            <w:r>
              <w:rPr>
                <w:rFonts w:cs="Arial"/>
              </w:rPr>
              <w:t>Studenci mają prawo do jednego terminu poprawkowego kolokwium w trakcie zajęć lub egzaminu końcowego w ramach sesji poprawkowej.</w:t>
            </w:r>
          </w:p>
          <w:p>
            <w:pPr>
              <w:pStyle w:val="Normal"/>
              <w:tabs>
                <w:tab w:val="clear" w:pos="708"/>
                <w:tab w:val="left" w:pos="2010" w:leader="none"/>
              </w:tabs>
              <w:spacing w:before="120" w:after="120"/>
              <w:ind w:left="170" w:right="170"/>
              <w:rPr>
                <w:rFonts w:ascii="Arial" w:hAnsi="Arial" w:cs="Arial"/>
              </w:rPr>
            </w:pPr>
            <w:r>
              <w:rPr>
                <w:rFonts w:cs="Arial"/>
              </w:rPr>
              <w:t>W przypadku nieobecności na kolokwium lub innym obowiązkowym elemencie zaliczenia, student powinien niezwłocznie zgłosić ten fakt prowadzącemu i ustalić możliwy sposób uzupełnienia zaległości.</w:t>
            </w:r>
          </w:p>
          <w:p>
            <w:pPr>
              <w:pStyle w:val="Normal"/>
              <w:tabs>
                <w:tab w:val="clear" w:pos="708"/>
                <w:tab w:val="left" w:pos="2010" w:leader="none"/>
              </w:tabs>
              <w:spacing w:before="120" w:after="120"/>
              <w:ind w:left="170" w:right="170"/>
              <w:rPr>
                <w:rFonts w:ascii="Arial" w:hAnsi="Arial" w:cs="Arial"/>
              </w:rPr>
            </w:pPr>
            <w:r>
              <w:rPr>
                <w:rFonts w:cs="Arial"/>
              </w:rPr>
              <w:t>Nieusprawiedliwione nieobecności skutkują brakiem możliwości zaliczenia danej formy aktywności.</w:t>
            </w:r>
          </w:p>
          <w:p>
            <w:pPr>
              <w:pStyle w:val="Normal"/>
              <w:tabs>
                <w:tab w:val="clear" w:pos="708"/>
                <w:tab w:val="left" w:pos="2010" w:leader="none"/>
              </w:tabs>
              <w:spacing w:before="120" w:after="120"/>
              <w:ind w:left="170" w:right="170"/>
              <w:rPr>
                <w:rFonts w:ascii="Arial" w:hAnsi="Arial" w:cs="Arial"/>
              </w:rPr>
            </w:pPr>
            <w:r>
              <w:rPr>
                <w:rFonts w:cs="Arial"/>
                <w:b/>
                <w:bCs/>
              </w:rPr>
              <w:t>Po oddaniu testu do wglądu</w:t>
            </w:r>
            <w:r>
              <w:rPr>
                <w:rFonts w:cs="Arial"/>
              </w:rPr>
              <w:t xml:space="preserve"> student otrzyma od prowadzącego informację zwrotną, obejmującą wskazanie braków w wiedzy, elementów wymagających poprawy, obszarów do ponownej nauki, a także kompetencji i umiejętności, nad którymi powinien jeszcze popracować. Celem tej informacji jest ukierunkowanie dalszego rozwoju oraz lepsze przygotowanie do ewentualnej poprawy.</w:t>
            </w:r>
          </w:p>
          <w:p>
            <w:pPr>
              <w:pStyle w:val="Normal"/>
              <w:tabs>
                <w:tab w:val="clear" w:pos="708"/>
                <w:tab w:val="left" w:pos="2010" w:leader="none"/>
              </w:tabs>
              <w:spacing w:before="120" w:after="120"/>
              <w:ind w:left="170" w:right="170"/>
              <w:rPr>
                <w:rFonts w:ascii="Arial" w:hAnsi="Arial" w:cs="Arial"/>
              </w:rPr>
            </w:pPr>
            <w:r>
              <w:rPr>
                <w:rFonts w:cs="Arial"/>
                <w:b/>
                <w:bCs/>
              </w:rPr>
              <w:t>Uwaga:</w:t>
            </w:r>
            <w:r>
              <w:rPr>
                <w:rFonts w:cs="Arial"/>
              </w:rPr>
              <w:t xml:space="preserve"> W przypadku przejścia na nauczanie zdalne lub zaistnienia innych szczególnych okoliczności, forma zaliczenia przedmiotu może zostać odpowiednio dostosowana przez prowadzącego. Studenci zostaną poinformowani o zmianach z odpowiednim wyprzedzeniem.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67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pPr>
            <w:r>
              <w:rPr>
                <w:rFonts w:cs="Arial"/>
                <w:bCs/>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78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 xml:space="preserve">   </w:t>
            </w:r>
            <w:r>
              <w:rPr>
                <w:rFonts w:cs="Arial"/>
              </w:rPr>
              <w:t>4</w:t>
            </w:r>
          </w:p>
        </w:tc>
      </w:tr>
    </w:tbl>
    <w:p>
      <w:pPr>
        <w:pStyle w:val="Normal"/>
        <w:ind w:hanging="0" w:left="0"/>
        <w:rPr/>
      </w:pPr>
      <w:r>
        <w:rPr/>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4"/>
        <w:gridCol w:w="144"/>
        <w:gridCol w:w="142"/>
        <w:gridCol w:w="262"/>
        <w:gridCol w:w="302"/>
        <w:gridCol w:w="284"/>
        <w:gridCol w:w="286"/>
        <w:gridCol w:w="564"/>
        <w:gridCol w:w="712"/>
        <w:gridCol w:w="425"/>
        <w:gridCol w:w="1557"/>
        <w:gridCol w:w="1257"/>
        <w:gridCol w:w="588"/>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4" w:name="Literatura_amerykańska"/>
            <w:bookmarkEnd w:id="4"/>
            <w:r>
              <w:rPr>
                <w:rFonts w:cs="Arial"/>
                <w:b/>
                <w:color w:val="000000"/>
                <w:lang w:val="pl-PL"/>
              </w:rPr>
              <w:t>Literatura amerykańska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b/>
                <w:bCs/>
                <w:color w:val="000000"/>
                <w:lang w:val="pl-PL"/>
              </w:rPr>
              <w:t>American Literature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pl-PL"/>
              </w:rPr>
              <w:t>Angielski</w:t>
            </w:r>
          </w:p>
        </w:tc>
      </w:tr>
      <w:tr>
        <w:trPr>
          <w:trHeight w:val="454" w:hRule="atLeast"/>
        </w:trPr>
        <w:tc>
          <w:tcPr>
            <w:tcW w:w="6690"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3"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lang w:val="pl-PL"/>
              </w:rPr>
              <w:t>Filologia</w:t>
            </w:r>
          </w:p>
        </w:tc>
      </w:tr>
      <w:tr>
        <w:trPr>
          <w:trHeight w:val="454" w:hRule="atLeast"/>
        </w:trPr>
        <w:tc>
          <w:tcPr>
            <w:tcW w:w="3146"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7"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pl-PL"/>
              </w:rPr>
              <w:t>obowiązkowy</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pl-PL"/>
              </w:rPr>
              <w:t>pierwszy</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lang w:val="pl-PL"/>
              </w:rPr>
              <w:t>3</w:t>
            </w:r>
          </w:p>
        </w:tc>
      </w:tr>
      <w:tr>
        <w:trPr>
          <w:trHeight w:val="454" w:hRule="atLeast"/>
        </w:trPr>
        <w:tc>
          <w:tcPr>
            <w:tcW w:w="3996"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7"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pl-PL"/>
              </w:rPr>
              <w:t>6 semestr</w:t>
            </w:r>
          </w:p>
        </w:tc>
      </w:tr>
      <w:tr>
        <w:trPr>
          <w:trHeight w:val="454" w:hRule="atLeast"/>
        </w:trPr>
        <w:tc>
          <w:tcPr>
            <w:tcW w:w="2862"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1"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val="false"/>
                <w:bCs/>
                <w:color w:val="000000"/>
              </w:rPr>
              <w:t xml:space="preserve"> </w:t>
            </w:r>
            <w:r>
              <w:rPr>
                <w:rFonts w:cs="Arial"/>
                <w:b w:val="false"/>
                <w:bCs/>
                <w:color w:val="000000"/>
                <w:lang w:val="pl-PL"/>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pl-PL"/>
              </w:rPr>
              <w:t>dr Thomas Starky</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pl-PL"/>
              </w:rPr>
              <w:t>dr Thomas Starky</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pl-PL"/>
              </w:rPr>
              <w:t>Studenci nabywają wiedzę z zakresu historii literatury Stanów Zjednoczonych oraz uczą się wykorzystania tej wiedzy do celów badań literaturoznawczych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lang w:val="en-US"/>
              </w:rPr>
              <w:t>S_W01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val="pl-PL"/>
              </w:rPr>
              <w:t>Ma wiedzę o miejscu i znaczeniu nauk humanistycznych (kultoroznawstwo, literaturoznawstwo, historia, filmoznawstwo) w systemie nauk oraz ich specyfice przedmiotowej i metodologicznej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lang w:val="en-US"/>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lang w:val="en-US"/>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val="pl-PL"/>
              </w:rPr>
              <w:t>Ma uporządkowaną wiedzę o powiązaniu dyscyplin filologicznych z dyscyplinami koniecznymi do poszerzenia wiedzy (historia Stanów Zjednoczonych, filozofia, filmoznawstwo i inne wybrane)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lang w:val="en-US"/>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lang w:val="en-US"/>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val="pl-PL"/>
              </w:rPr>
              <w:t>Ma uporządkowaną wiedzę ogólną obejmującą terminologię i metodologię z zakresu literaturoznawstwa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lang w:val="en-US"/>
              </w:rPr>
              <w:t>K_W03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S_U02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hanging="0" w:left="0" w:right="0"/>
              <w:rPr>
                <w:rFonts w:ascii="Arial" w:hAnsi="Arial" w:eastAsia="Calibri" w:cs="Arial"/>
                <w:color w:val="000000"/>
                <w:sz w:val="22"/>
                <w:szCs w:val="22"/>
                <w:lang w:val="pl-PL" w:eastAsia="en-US" w:bidi="ar-SA"/>
              </w:rPr>
            </w:pPr>
            <w:r>
              <w:rPr>
                <w:rFonts w:cs="Arial"/>
                <w:color w:val="000000"/>
                <w:lang w:val="pl-PL"/>
              </w:rPr>
              <w:t>posiada umiejętność posługiwania się terminologią, pojęciami i paradygmatami badawczymi z zakresu literaturoznawstwa, filmoznawstwa i kulturoznawstwa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S_U03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hanging="0" w:left="0" w:right="0"/>
              <w:rPr>
                <w:rFonts w:ascii="Arial" w:hAnsi="Arial" w:eastAsia="Calibri" w:cs="Arial"/>
                <w:color w:val="000000"/>
                <w:sz w:val="22"/>
                <w:szCs w:val="22"/>
                <w:lang w:val="pl-PL" w:eastAsia="en-US" w:bidi="ar-SA"/>
              </w:rPr>
            </w:pPr>
            <w:r>
              <w:rPr>
                <w:rFonts w:cs="Arial"/>
                <w:color w:val="000000"/>
                <w:lang w:val="pl-PL"/>
              </w:rPr>
              <w:t>potrafi przeprowadzać analizę tekstu literackiego z zastosowaniem podstawowych metod, uwzględniając przy tym kontekst społeczny i kulturowy USA (XVII</w:t>
            </w:r>
            <w:r>
              <w:rPr>
                <w:rFonts w:cs="Arial"/>
                <w:color w:val="000000"/>
                <w:lang w:val="en-US"/>
              </w:rPr>
              <w:t>-</w:t>
            </w:r>
            <w:r>
              <w:rPr>
                <w:rFonts w:cs="Arial"/>
                <w:color w:val="000000"/>
                <w:lang w:val="pl-PL"/>
              </w:rPr>
              <w:t>XXI wieku)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S_U04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hanging="0" w:left="0" w:right="0"/>
              <w:rPr>
                <w:rFonts w:ascii="Arial" w:hAnsi="Arial" w:eastAsia="Calibri" w:cs="Arial"/>
                <w:color w:val="000000"/>
                <w:sz w:val="22"/>
                <w:szCs w:val="22"/>
                <w:lang w:val="pl-PL" w:eastAsia="en-US" w:bidi="ar-SA"/>
              </w:rPr>
            </w:pPr>
            <w:r>
              <w:rPr>
                <w:rFonts w:cs="Arial"/>
                <w:color w:val="000000"/>
                <w:lang w:val="pl-PL"/>
              </w:rPr>
              <w:t>potrafi odróżniać i opisywać w tym obszarze różne gatunki literackie (poematy, opowiadania, powieści) i inne rodzaje tekstów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pl-PL" w:eastAsia="en-US" w:bidi="ar-SA"/>
              </w:rPr>
            </w:pPr>
            <w:r>
              <w:rPr>
                <w:rFonts w:cs="Arial"/>
                <w:b/>
                <w:color w:val="000000"/>
                <w:lang w:val="en-US"/>
              </w:rPr>
              <w:t>K_U04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S_K06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hanging="0" w:leftChars="100" w:right="0"/>
              <w:rPr>
                <w:rFonts w:ascii="Arial" w:hAnsi="Arial" w:eastAsia="Calibri" w:cs="Arial"/>
                <w:color w:val="000000"/>
                <w:sz w:val="22"/>
                <w:szCs w:val="22"/>
                <w:lang w:val="pl-PL" w:eastAsia="en-US" w:bidi="ar-SA"/>
              </w:rPr>
            </w:pPr>
            <w:r>
              <w:rPr>
                <w:rFonts w:cs="Arial"/>
                <w:color w:val="000000"/>
                <w:lang w:val="en-US"/>
              </w:rPr>
              <w:t>posiada kompetencje spo</w:t>
            </w:r>
            <w:r>
              <w:rPr>
                <w:rFonts w:cs="Arial"/>
                <w:color w:val="000000"/>
                <w:lang w:val="pl-PL"/>
              </w:rPr>
              <w:t>łeczne i osobowe takie jak: kreatywność,  otwartość na odmienność kulturową (w tym na literatury etniczne różnych narodowości USA), umiejętność określania własnych zainteresowań, umiejętność samooceny, krytycznego myślenia,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S_K04</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hanging="0" w:left="0" w:right="0"/>
              <w:rPr>
                <w:rFonts w:ascii="Arial" w:hAnsi="Arial" w:eastAsia="Calibri" w:cs="Arial"/>
                <w:color w:val="000000"/>
                <w:sz w:val="22"/>
                <w:szCs w:val="22"/>
                <w:lang w:val="pl-PL" w:eastAsia="en-US" w:bidi="ar-SA"/>
              </w:rPr>
            </w:pPr>
            <w:r>
              <w:rPr>
                <w:rFonts w:cs="Arial"/>
                <w:color w:val="000000"/>
                <w:lang w:val="pl-PL"/>
              </w:rPr>
              <w:t>uczestniczy w życiu kulturalnym i korzysta z różnych jego form (film, książka, serial)</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hanging="0" w:left="0" w:right="0"/>
              <w:rPr>
                <w:rFonts w:ascii="Arial" w:hAnsi="Arial" w:eastAsia="Calibri" w:cs="Arial"/>
                <w:b/>
                <w:color w:val="000000"/>
                <w:sz w:val="22"/>
                <w:szCs w:val="22"/>
                <w:lang w:val="en-US" w:eastAsia="en-US" w:bidi="ar-SA"/>
              </w:rPr>
            </w:pPr>
            <w:r>
              <w:rPr>
                <w:rFonts w:cs="Arial"/>
                <w:b/>
                <w:color w:val="000000"/>
                <w:lang w:val="en-US"/>
              </w:rPr>
              <w:t>K_K03</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lang w:val="pl-PL"/>
              </w:rPr>
              <w:t xml:space="preserve">15 (wykłady) i 30 (ćwiczenia) </w:t>
            </w:r>
            <w:r>
              <w:rPr>
                <w:rFonts w:cs="Arial"/>
                <w:color w:val="000000"/>
                <w:lang w:val="en-US"/>
              </w:rPr>
              <w:t>— stacjonarne, 15 (</w:t>
            </w:r>
            <w:r>
              <w:rPr>
                <w:rFonts w:cs="Arial"/>
                <w:color w:val="000000"/>
                <w:lang w:val="pl-PL"/>
              </w:rPr>
              <w:t xml:space="preserve">wykłady) i 15 (ćwiczenia) </w:t>
            </w:r>
            <w:r>
              <w:rPr>
                <w:rFonts w:cs="Arial"/>
                <w:color w:val="000000"/>
                <w:lang w:val="en-US"/>
              </w:rPr>
              <w:t xml:space="preserve"> —</w:t>
            </w:r>
            <w:r>
              <w:rPr>
                <w:rFonts w:cs="Arial"/>
                <w:color w:val="000000"/>
                <w:lang w:val="pl-PL"/>
              </w:rPr>
              <w:t xml:space="preserve">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val="false"/>
                <w:bCs/>
                <w:color w:val="000000"/>
                <w:lang w:val="pl-PL"/>
              </w:rPr>
              <w:t>Znajomość języka angielskiego na poziomie B2 +</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uto" w:line="240" w:before="120" w:after="0"/>
              <w:ind w:firstLineChars="100" w:left="0" w:right="0"/>
              <w:jc w:val="both"/>
              <w:rPr>
                <w:rFonts w:ascii="Arial" w:hAnsi="Arial" w:eastAsia="SimSun" w:cs="Arial"/>
                <w:sz w:val="22"/>
                <w:szCs w:val="22"/>
                <w:lang w:val="en-US"/>
              </w:rPr>
            </w:pPr>
            <w:r>
              <w:rPr>
                <w:rFonts w:eastAsia="SimSun" w:cs="Arial"/>
                <w:sz w:val="22"/>
                <w:szCs w:val="22"/>
              </w:rPr>
              <w:t xml:space="preserve">• </w:t>
            </w:r>
            <w:r>
              <w:rPr>
                <w:rFonts w:eastAsia="SimSun" w:cs="Arial"/>
                <w:sz w:val="22"/>
                <w:szCs w:val="22"/>
              </w:rPr>
              <w:t>Colonial Period: William Bradford, Anne Bradstreet</w:t>
            </w:r>
            <w:r>
              <w:rPr>
                <w:rFonts w:eastAsia="SimSun" w:cs="Arial"/>
                <w:sz w:val="22"/>
                <w:szCs w:val="22"/>
                <w:lang w:val="en-US"/>
              </w:rPr>
              <w:t>, Jonathan Edwards, Native American Trickster</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lang w:val="en-US"/>
              </w:rPr>
              <w:t>Tales.</w:t>
            </w:r>
          </w:p>
          <w:p>
            <w:pPr>
              <w:pStyle w:val="Normal"/>
              <w:spacing w:lineRule="auto" w:line="240" w:before="120" w:after="0"/>
              <w:ind w:hanging="0" w:leftChars="10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rPr>
              <w:t>Revolutionary America: Benjamin Franklin</w:t>
            </w:r>
            <w:r>
              <w:rPr>
                <w:rFonts w:eastAsia="SimSun" w:cs="Arial"/>
                <w:sz w:val="22"/>
                <w:szCs w:val="22"/>
                <w:lang w:val="en-US"/>
              </w:rPr>
              <w:t>’s</w:t>
            </w:r>
            <w:r>
              <w:rPr>
                <w:rFonts w:eastAsia="SimSun" w:cs="Arial"/>
                <w:sz w:val="22"/>
                <w:szCs w:val="22"/>
              </w:rPr>
              <w:t xml:space="preserve"> Autobiography,</w:t>
            </w:r>
            <w:r>
              <w:rPr>
                <w:rFonts w:eastAsia="SimSun" w:cs="Arial"/>
                <w:sz w:val="22"/>
                <w:szCs w:val="22"/>
                <w:lang w:val="en-US"/>
              </w:rPr>
              <w:t xml:space="preserve"> Patrick Henry, Thomas Jefferson,</w:t>
            </w:r>
            <w:r>
              <w:rPr>
                <w:rFonts w:eastAsia="SimSun" w:cs="Arial"/>
                <w:sz w:val="22"/>
                <w:szCs w:val="22"/>
              </w:rPr>
              <w:t xml:space="preserve"> Thomas Pain</w:t>
            </w:r>
            <w:r>
              <w:rPr>
                <w:rFonts w:eastAsia="SimSun" w:cs="Arial"/>
                <w:sz w:val="22"/>
                <w:szCs w:val="22"/>
                <w:lang w:val="en-US"/>
              </w:rPr>
              <w:t>e</w:t>
            </w:r>
            <w:r>
              <w:rPr>
                <w:rFonts w:eastAsia="SimSun" w:cs="Arial"/>
                <w:sz w:val="22"/>
                <w:szCs w:val="22"/>
              </w:rPr>
              <w:t>.</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lang w:val="en-US"/>
              </w:rPr>
              <w:t xml:space="preserve">Early </w:t>
            </w:r>
            <w:r>
              <w:rPr>
                <w:rFonts w:eastAsia="SimSun" w:cs="Arial"/>
                <w:sz w:val="22"/>
                <w:szCs w:val="22"/>
              </w:rPr>
              <w:t>American Romanticism: Washington Irving “</w:t>
            </w:r>
            <w:r>
              <w:rPr>
                <w:rFonts w:eastAsia="SimSun" w:cs="Arial"/>
                <w:sz w:val="22"/>
                <w:szCs w:val="22"/>
                <w:lang w:val="en-US"/>
              </w:rPr>
              <w:t>The Devil and Tom Walker</w:t>
            </w:r>
            <w:r>
              <w:rPr>
                <w:rFonts w:eastAsia="SimSun" w:cs="Arial"/>
                <w:sz w:val="22"/>
                <w:szCs w:val="22"/>
              </w:rPr>
              <w:t>”</w:t>
            </w:r>
            <w:r>
              <w:rPr>
                <w:rFonts w:eastAsia="SimSun" w:cs="Arial"/>
                <w:sz w:val="22"/>
                <w:szCs w:val="22"/>
                <w:lang w:val="en-US"/>
              </w:rPr>
              <w:t>, The Fireside Poets</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rPr>
              <w:t>American Renaissance and Transcendentalism: Ralph Waldo Emerson, from Nature, “Self-Reliance”,</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Henry David Thoreau</w:t>
            </w:r>
            <w:r>
              <w:rPr>
                <w:rFonts w:eastAsia="SimSun" w:cs="Arial"/>
                <w:sz w:val="22"/>
                <w:szCs w:val="22"/>
                <w:lang w:val="en-US"/>
              </w:rPr>
              <w:t xml:space="preserve">, </w:t>
            </w:r>
            <w:r>
              <w:rPr>
                <w:rFonts w:eastAsia="SimSun" w:cs="Arial"/>
                <w:sz w:val="22"/>
                <w:szCs w:val="22"/>
              </w:rPr>
              <w:t>from Walden</w:t>
            </w:r>
            <w:r>
              <w:rPr>
                <w:rFonts w:eastAsia="SimSun" w:cs="Arial"/>
                <w:sz w:val="22"/>
                <w:szCs w:val="22"/>
                <w:lang w:val="en-US"/>
              </w:rPr>
              <w:t>,</w:t>
            </w:r>
            <w:r>
              <w:rPr>
                <w:rFonts w:eastAsia="SimSun" w:cs="Arial"/>
                <w:sz w:val="22"/>
                <w:szCs w:val="22"/>
              </w:rPr>
              <w:t xml:space="preserve"> “</w:t>
            </w:r>
            <w:r>
              <w:rPr>
                <w:rFonts w:eastAsia="SimSun" w:cs="Arial"/>
                <w:sz w:val="22"/>
                <w:szCs w:val="22"/>
                <w:lang w:val="en-US"/>
              </w:rPr>
              <w:t>Civil Disobedience”, Margaret Fuller</w:t>
            </w:r>
          </w:p>
          <w:p>
            <w:pPr>
              <w:pStyle w:val="Normal"/>
              <w:spacing w:lineRule="auto" w:line="240" w:before="120" w:after="0"/>
              <w:ind w:firstLineChars="100" w:left="0" w:right="0"/>
              <w:jc w:val="both"/>
              <w:rPr>
                <w:rFonts w:ascii="Arial" w:hAnsi="Arial" w:eastAsia="SimSun" w:cs="Arial"/>
                <w:sz w:val="22"/>
                <w:szCs w:val="22"/>
                <w:lang w:val="en-US"/>
              </w:rPr>
            </w:pPr>
            <w:r>
              <w:rPr>
                <w:rFonts w:eastAsia="SimSun" w:cs="Arial"/>
                <w:sz w:val="22"/>
                <w:szCs w:val="22"/>
              </w:rPr>
              <w:t xml:space="preserve">• </w:t>
            </w:r>
            <w:r>
              <w:rPr>
                <w:rFonts w:eastAsia="SimSun" w:cs="Arial"/>
                <w:sz w:val="22"/>
                <w:szCs w:val="22"/>
              </w:rPr>
              <w:t xml:space="preserve">Dark Romanticism: Edgar Allan Poe </w:t>
            </w:r>
            <w:r>
              <w:rPr>
                <w:rFonts w:eastAsia="SimSun" w:cs="Arial"/>
                <w:sz w:val="22"/>
                <w:szCs w:val="22"/>
                <w:lang w:val="en-US"/>
              </w:rPr>
              <w:t>“</w:t>
            </w:r>
            <w:r>
              <w:rPr>
                <w:rFonts w:eastAsia="SimSun" w:cs="Arial"/>
                <w:sz w:val="22"/>
                <w:szCs w:val="22"/>
              </w:rPr>
              <w:t>The Fall of the House of Usher</w:t>
            </w:r>
            <w:r>
              <w:rPr>
                <w:rFonts w:eastAsia="SimSun" w:cs="Arial"/>
                <w:sz w:val="22"/>
                <w:szCs w:val="22"/>
                <w:lang w:val="en-US"/>
              </w:rPr>
              <w:t>”</w:t>
            </w:r>
            <w:r>
              <w:rPr>
                <w:rFonts w:eastAsia="SimSun" w:cs="Arial"/>
                <w:sz w:val="22"/>
                <w:szCs w:val="22"/>
              </w:rPr>
              <w:t xml:space="preserve">, “The Raven”, “The </w:t>
            </w:r>
            <w:r>
              <w:rPr>
                <w:rFonts w:eastAsia="SimSun" w:cs="Arial"/>
                <w:sz w:val="22"/>
                <w:szCs w:val="22"/>
                <w:lang w:val="en-US"/>
              </w:rPr>
              <w:t>Masque of</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lang w:val="en-US"/>
              </w:rPr>
              <w:t>the Red Death</w:t>
            </w:r>
            <w:r>
              <w:rPr>
                <w:rFonts w:eastAsia="SimSun" w:cs="Arial"/>
                <w:sz w:val="22"/>
                <w:szCs w:val="22"/>
              </w:rPr>
              <w:t xml:space="preserve">”, Nathaniel Hawthorne “The </w:t>
            </w:r>
            <w:r>
              <w:rPr>
                <w:rFonts w:eastAsia="SimSun" w:cs="Arial"/>
                <w:sz w:val="22"/>
                <w:szCs w:val="22"/>
                <w:lang w:val="en-US"/>
              </w:rPr>
              <w:t>Minister’s Black Veil</w:t>
            </w:r>
            <w:r>
              <w:rPr>
                <w:rFonts w:eastAsia="SimSun" w:cs="Arial"/>
                <w:sz w:val="22"/>
                <w:szCs w:val="22"/>
              </w:rPr>
              <w:t>”, The Scarlet Letter, Herman Melville</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Moby Dick.</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rPr>
              <w:t>The 19th century poetry: Walt Whitman Leaves of Grass: “Song of Myself”, “I Hear America Singing”,</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Emily Dickinson “Success Is Counted Sweetest”, “Th</w:t>
            </w:r>
            <w:r>
              <w:rPr>
                <w:rFonts w:eastAsia="SimSun" w:cs="Arial"/>
                <w:sz w:val="22"/>
                <w:szCs w:val="22"/>
                <w:lang w:val="en-US"/>
              </w:rPr>
              <w:t>e Soul selects her own Society</w:t>
            </w:r>
            <w:r>
              <w:rPr>
                <w:rFonts w:eastAsia="SimSun" w:cs="Arial"/>
                <w:sz w:val="22"/>
                <w:szCs w:val="22"/>
              </w:rPr>
              <w:t>”, “Because I could</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not stop for Death”.</w:t>
            </w:r>
          </w:p>
          <w:p>
            <w:pPr>
              <w:pStyle w:val="Normal"/>
              <w:spacing w:lineRule="auto" w:line="240" w:before="120" w:after="0"/>
              <w:ind w:firstLineChars="100" w:left="0" w:right="0"/>
              <w:jc w:val="both"/>
              <w:rPr>
                <w:rFonts w:ascii="Arial" w:hAnsi="Arial" w:eastAsia="SimSun" w:cs="Arial"/>
                <w:sz w:val="22"/>
                <w:szCs w:val="22"/>
                <w:lang w:val="en-US"/>
              </w:rPr>
            </w:pPr>
            <w:r>
              <w:rPr>
                <w:rFonts w:eastAsia="SimSun" w:cs="Arial"/>
                <w:sz w:val="22"/>
                <w:szCs w:val="22"/>
              </w:rPr>
              <w:t xml:space="preserve">• </w:t>
            </w:r>
            <w:r>
              <w:rPr>
                <w:rFonts w:eastAsia="SimSun" w:cs="Arial"/>
                <w:sz w:val="22"/>
                <w:szCs w:val="22"/>
              </w:rPr>
              <w:t xml:space="preserve">The Age of Transition: Frederick Douglass </w:t>
            </w:r>
            <w:r>
              <w:rPr>
                <w:rFonts w:eastAsia="SimSun" w:cs="Arial"/>
                <w:sz w:val="22"/>
                <w:szCs w:val="22"/>
                <w:lang w:val="en-US"/>
              </w:rPr>
              <w:t>from Narrative of the Life of Frederick Douglass, an</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lang w:val="en-US"/>
              </w:rPr>
              <w:t>American Slave</w:t>
            </w:r>
            <w:r>
              <w:rPr>
                <w:rFonts w:eastAsia="SimSun" w:cs="Arial"/>
                <w:sz w:val="22"/>
                <w:szCs w:val="22"/>
              </w:rPr>
              <w:t xml:space="preserve">, </w:t>
            </w:r>
            <w:r>
              <w:rPr>
                <w:rFonts w:eastAsia="SimSun" w:cs="Arial"/>
                <w:sz w:val="22"/>
                <w:szCs w:val="22"/>
                <w:lang w:val="en-US"/>
              </w:rPr>
              <w:t>Abraham Lincoln “The Gettysburg Address”, “The Emancipation Proclamation”</w:t>
            </w:r>
            <w:r>
              <w:rPr>
                <w:rFonts w:eastAsia="SimSun" w:cs="Arial"/>
                <w:sz w:val="22"/>
                <w:szCs w:val="22"/>
              </w:rPr>
              <w:t>.</w:t>
            </w:r>
          </w:p>
          <w:p>
            <w:pPr>
              <w:pStyle w:val="Normal"/>
              <w:spacing w:lineRule="auto" w:line="240" w:before="120" w:after="0"/>
              <w:ind w:firstLineChars="100" w:left="0" w:right="0"/>
              <w:jc w:val="both"/>
              <w:rPr>
                <w:rFonts w:ascii="Arial" w:hAnsi="Arial" w:eastAsia="SimSun" w:cs="Arial"/>
                <w:sz w:val="22"/>
                <w:szCs w:val="22"/>
                <w:lang w:val="en-US"/>
              </w:rPr>
            </w:pPr>
            <w:r>
              <w:rPr>
                <w:rFonts w:eastAsia="SimSun" w:cs="Arial"/>
                <w:sz w:val="22"/>
                <w:szCs w:val="22"/>
              </w:rPr>
              <w:t xml:space="preserve">• </w:t>
            </w:r>
            <w:r>
              <w:rPr>
                <w:rFonts w:eastAsia="SimSun" w:cs="Arial"/>
                <w:sz w:val="22"/>
                <w:szCs w:val="22"/>
              </w:rPr>
              <w:t xml:space="preserve">Regionalism and Local Color Realism: Mark Twain </w:t>
            </w:r>
            <w:r>
              <w:rPr>
                <w:rFonts w:eastAsia="SimSun" w:cs="Arial"/>
                <w:sz w:val="22"/>
                <w:szCs w:val="22"/>
                <w:lang w:val="en-US"/>
              </w:rPr>
              <w:t>“</w:t>
            </w:r>
            <w:r>
              <w:rPr>
                <w:rFonts w:eastAsia="SimSun" w:cs="Arial"/>
                <w:sz w:val="22"/>
                <w:szCs w:val="22"/>
              </w:rPr>
              <w:t xml:space="preserve">The </w:t>
            </w:r>
            <w:r>
              <w:rPr>
                <w:rFonts w:eastAsia="SimSun" w:cs="Arial"/>
                <w:sz w:val="22"/>
                <w:szCs w:val="22"/>
                <w:lang w:val="en-US"/>
              </w:rPr>
              <w:t>Celebrated Jumping Frog of Calaveras</w:t>
            </w:r>
          </w:p>
          <w:p>
            <w:pPr>
              <w:pStyle w:val="Normal"/>
              <w:spacing w:lineRule="auto" w:line="240" w:before="120" w:after="0"/>
              <w:ind w:firstLineChars="100" w:left="0" w:right="0"/>
              <w:jc w:val="both"/>
              <w:rPr>
                <w:rFonts w:ascii="Arial" w:hAnsi="Arial" w:eastAsia="SimSun" w:cs="Arial"/>
                <w:sz w:val="22"/>
                <w:szCs w:val="22"/>
                <w:lang w:val="en-US"/>
              </w:rPr>
            </w:pPr>
            <w:r>
              <w:rPr>
                <w:rFonts w:eastAsia="SimSun" w:cs="Arial"/>
                <w:sz w:val="22"/>
                <w:szCs w:val="22"/>
                <w:lang w:val="en-US"/>
              </w:rPr>
              <w:t>County”</w:t>
            </w:r>
            <w:r>
              <w:rPr>
                <w:rFonts w:eastAsia="SimSun" w:cs="Arial"/>
                <w:sz w:val="22"/>
                <w:szCs w:val="22"/>
              </w:rPr>
              <w:t>, The Adventures of Huckleberry Finn, Willa Cather “A Wagner Matinee”</w:t>
            </w:r>
            <w:r>
              <w:rPr>
                <w:rFonts w:eastAsia="SimSun" w:cs="Arial"/>
                <w:sz w:val="22"/>
                <w:szCs w:val="22"/>
                <w:lang w:val="en-US"/>
              </w:rPr>
              <w:t>, Bret Harte “The</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lang w:val="en-US"/>
              </w:rPr>
              <w:t>Outcasts of Poker Flat”</w:t>
            </w:r>
            <w:r>
              <w:rPr>
                <w:rFonts w:eastAsia="SimSun" w:cs="Arial"/>
                <w:sz w:val="22"/>
                <w:szCs w:val="22"/>
              </w:rPr>
              <w:t>.</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rPr>
              <w:t>American Realism: Ambrose Bierce, Kate Chopin</w:t>
            </w:r>
            <w:r>
              <w:rPr>
                <w:rFonts w:eastAsia="SimSun" w:cs="Arial"/>
                <w:sz w:val="22"/>
                <w:szCs w:val="22"/>
                <w:lang w:val="en-US"/>
              </w:rPr>
              <w:t>, Edith Wharton</w:t>
            </w:r>
            <w:r>
              <w:rPr>
                <w:rFonts w:eastAsia="SimSun" w:cs="Arial"/>
                <w:sz w:val="22"/>
                <w:szCs w:val="22"/>
              </w:rPr>
              <w:t>.</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rPr>
              <w:t>American Naturalism: Jack London</w:t>
            </w:r>
            <w:r>
              <w:rPr>
                <w:rFonts w:eastAsia="SimSun" w:cs="Arial"/>
                <w:sz w:val="22"/>
                <w:szCs w:val="22"/>
                <w:lang w:val="en-US"/>
              </w:rPr>
              <w:t xml:space="preserve"> “The Law of Life”</w:t>
            </w:r>
            <w:r>
              <w:rPr>
                <w:rFonts w:eastAsia="SimSun" w:cs="Arial"/>
                <w:sz w:val="22"/>
                <w:szCs w:val="22"/>
              </w:rPr>
              <w:t>, Stephen Crane</w:t>
            </w:r>
            <w:r>
              <w:rPr>
                <w:rFonts w:eastAsia="SimSun" w:cs="Arial"/>
                <w:sz w:val="22"/>
                <w:szCs w:val="22"/>
                <w:lang w:val="en-US"/>
              </w:rPr>
              <w:t xml:space="preserve"> “The Open Boat”</w:t>
            </w:r>
            <w:r>
              <w:rPr>
                <w:rFonts w:eastAsia="SimSun" w:cs="Arial"/>
                <w:sz w:val="22"/>
                <w:szCs w:val="22"/>
              </w:rPr>
              <w:t>.</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rPr>
              <w:t xml:space="preserve">American </w:t>
            </w:r>
            <w:r>
              <w:rPr>
                <w:rFonts w:eastAsia="SimSun" w:cs="Arial"/>
                <w:sz w:val="22"/>
                <w:szCs w:val="22"/>
                <w:lang w:val="en-US"/>
              </w:rPr>
              <w:t>M</w:t>
            </w:r>
            <w:r>
              <w:rPr>
                <w:rFonts w:eastAsia="SimSun" w:cs="Arial"/>
                <w:sz w:val="22"/>
                <w:szCs w:val="22"/>
              </w:rPr>
              <w:t xml:space="preserve">odernism and Imagism: Ezra Pound “In a Station of the Metro”, </w:t>
            </w:r>
            <w:r>
              <w:rPr>
                <w:rFonts w:eastAsia="SimSun" w:cs="Arial"/>
                <w:sz w:val="22"/>
                <w:szCs w:val="22"/>
                <w:lang w:val="en-US"/>
              </w:rPr>
              <w:t>Cathay</w:t>
            </w:r>
            <w:r>
              <w:rPr>
                <w:rFonts w:eastAsia="SimSun" w:cs="Arial"/>
                <w:sz w:val="22"/>
                <w:szCs w:val="22"/>
              </w:rPr>
              <w:t>, William Carlos</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Williams “Th</w:t>
            </w:r>
            <w:r>
              <w:rPr>
                <w:rFonts w:eastAsia="SimSun" w:cs="Arial"/>
                <w:sz w:val="22"/>
                <w:szCs w:val="22"/>
                <w:lang w:val="en-US"/>
              </w:rPr>
              <w:t>is Is Just to Say</w:t>
            </w:r>
            <w:r>
              <w:rPr>
                <w:rFonts w:eastAsia="SimSun" w:cs="Arial"/>
                <w:sz w:val="22"/>
                <w:szCs w:val="22"/>
              </w:rPr>
              <w:t>”</w:t>
            </w:r>
            <w:r>
              <w:rPr>
                <w:rFonts w:eastAsia="SimSun" w:cs="Arial"/>
                <w:sz w:val="22"/>
                <w:szCs w:val="22"/>
                <w:lang w:val="en-US"/>
              </w:rPr>
              <w:t>, Langston Hughes “Harlem”</w:t>
            </w:r>
            <w:r>
              <w:rPr>
                <w:rFonts w:eastAsia="SimSun" w:cs="Arial"/>
                <w:sz w:val="22"/>
                <w:szCs w:val="22"/>
              </w:rPr>
              <w:t>.</w:t>
            </w:r>
          </w:p>
          <w:p>
            <w:pPr>
              <w:pStyle w:val="Normal"/>
              <w:spacing w:lineRule="auto" w:line="240" w:before="120" w:after="0"/>
              <w:ind w:firstLineChars="100" w:left="0" w:right="0"/>
              <w:jc w:val="both"/>
              <w:rPr>
                <w:rFonts w:ascii="Arial" w:hAnsi="Arial" w:eastAsia="SimSun" w:cs="Arial"/>
                <w:sz w:val="22"/>
                <w:szCs w:val="22"/>
                <w:lang w:val="en-US"/>
              </w:rPr>
            </w:pPr>
            <w:r>
              <w:rPr>
                <w:rFonts w:eastAsia="SimSun" w:cs="Arial"/>
                <w:sz w:val="22"/>
                <w:szCs w:val="22"/>
              </w:rPr>
              <w:t xml:space="preserve">• </w:t>
            </w:r>
            <w:r>
              <w:rPr>
                <w:rFonts w:eastAsia="SimSun" w:cs="Arial"/>
                <w:sz w:val="22"/>
                <w:szCs w:val="22"/>
              </w:rPr>
              <w:t xml:space="preserve">The Lost Generation: Francis Scott Fitzgerald </w:t>
            </w:r>
            <w:r>
              <w:rPr>
                <w:rFonts w:eastAsia="SimSun" w:cs="Arial"/>
                <w:sz w:val="22"/>
                <w:szCs w:val="22"/>
                <w:lang w:val="en-US"/>
              </w:rPr>
              <w:t xml:space="preserve">“Winter Dreams”, The </w:t>
            </w:r>
            <w:r>
              <w:rPr>
                <w:rFonts w:eastAsia="SimSun" w:cs="Arial"/>
                <w:sz w:val="22"/>
                <w:szCs w:val="22"/>
              </w:rPr>
              <w:t>Great Gatsby,</w:t>
            </w:r>
            <w:r>
              <w:rPr>
                <w:rFonts w:eastAsia="SimSun" w:cs="Arial"/>
                <w:sz w:val="22"/>
                <w:szCs w:val="22"/>
                <w:lang w:val="en-US"/>
              </w:rPr>
              <w:t xml:space="preserve"> </w:t>
            </w:r>
            <w:r>
              <w:rPr>
                <w:rFonts w:eastAsia="SimSun" w:cs="Arial"/>
                <w:sz w:val="22"/>
                <w:szCs w:val="22"/>
              </w:rPr>
              <w:t>Ernest Hemingway</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w:t>
            </w:r>
            <w:r>
              <w:rPr>
                <w:rFonts w:eastAsia="SimSun" w:cs="Arial"/>
                <w:sz w:val="22"/>
                <w:szCs w:val="22"/>
                <w:lang w:val="en-US"/>
              </w:rPr>
              <w:t>In Another Country</w:t>
            </w:r>
            <w:r>
              <w:rPr>
                <w:rFonts w:eastAsia="SimSun" w:cs="Arial"/>
                <w:sz w:val="22"/>
                <w:szCs w:val="22"/>
              </w:rPr>
              <w:t>”</w:t>
            </w:r>
            <w:r>
              <w:rPr>
                <w:rFonts w:eastAsia="SimSun" w:cs="Arial"/>
                <w:sz w:val="22"/>
                <w:szCs w:val="22"/>
                <w:lang w:val="en-US"/>
              </w:rPr>
              <w:t>, T.S. Eliot “The Waste Land”</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lang w:val="en-US"/>
              </w:rPr>
              <w:t>American</w:t>
            </w:r>
            <w:r>
              <w:rPr>
                <w:rFonts w:eastAsia="SimSun" w:cs="Arial"/>
                <w:sz w:val="22"/>
                <w:szCs w:val="22"/>
              </w:rPr>
              <w:t xml:space="preserve"> Gothic: William Faulkner “A Rose for Emily”, Charlotte Perkins Gilman “The Yellow</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Wallpaper”.</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rPr>
              <w:t xml:space="preserve">• </w:t>
            </w:r>
            <w:r>
              <w:rPr>
                <w:rFonts w:eastAsia="SimSun" w:cs="Arial"/>
                <w:sz w:val="22"/>
                <w:szCs w:val="22"/>
              </w:rPr>
              <w:t>Great Depression: John Steinbeck</w:t>
            </w:r>
            <w:r>
              <w:rPr>
                <w:rFonts w:eastAsia="SimSun" w:cs="Arial"/>
                <w:sz w:val="22"/>
                <w:szCs w:val="22"/>
                <w:lang w:val="en-US"/>
              </w:rPr>
              <w:t xml:space="preserve"> The Grapes of Wrath</w:t>
            </w:r>
            <w:r>
              <w:rPr>
                <w:rFonts w:eastAsia="SimSun" w:cs="Arial"/>
                <w:sz w:val="22"/>
                <w:szCs w:val="22"/>
              </w:rPr>
              <w:t xml:space="preserve"> .</w:t>
            </w:r>
          </w:p>
          <w:p>
            <w:pPr>
              <w:pStyle w:val="Normal"/>
              <w:spacing w:lineRule="auto" w:line="240" w:before="120" w:after="0"/>
              <w:ind w:firstLineChars="100" w:left="0" w:right="0"/>
              <w:jc w:val="both"/>
              <w:rPr>
                <w:rFonts w:ascii="Arial" w:hAnsi="Arial" w:eastAsia="SimSun" w:cs="Arial"/>
                <w:sz w:val="22"/>
                <w:szCs w:val="22"/>
                <w:lang w:val="en-US"/>
              </w:rPr>
            </w:pPr>
            <w:r>
              <w:rPr>
                <w:rFonts w:eastAsia="SimSun" w:cs="Arial"/>
                <w:sz w:val="22"/>
                <w:szCs w:val="22"/>
              </w:rPr>
              <w:t xml:space="preserve">• </w:t>
            </w:r>
            <w:r>
              <w:rPr>
                <w:rFonts w:eastAsia="SimSun" w:cs="Arial"/>
                <w:sz w:val="22"/>
                <w:szCs w:val="22"/>
              </w:rPr>
              <w:t xml:space="preserve">The </w:t>
            </w:r>
            <w:r>
              <w:rPr>
                <w:rFonts w:eastAsia="SimSun" w:cs="Arial"/>
                <w:sz w:val="22"/>
                <w:szCs w:val="22"/>
                <w:lang w:val="en-US"/>
              </w:rPr>
              <w:t>New Poetry: Edwin Arlington Robinson, Carl Sandburg, Robert Frost, E. E. Cummings, Marianne</w:t>
            </w:r>
          </w:p>
          <w:p>
            <w:pPr>
              <w:pStyle w:val="Normal"/>
              <w:spacing w:lineRule="auto" w:line="240" w:before="120" w:after="0"/>
              <w:ind w:firstLineChars="100" w:left="0" w:right="0"/>
              <w:jc w:val="both"/>
              <w:rPr>
                <w:rFonts w:ascii="Arial" w:hAnsi="Arial" w:eastAsia="SimSun" w:cs="Arial"/>
                <w:sz w:val="22"/>
                <w:szCs w:val="22"/>
              </w:rPr>
            </w:pPr>
            <w:r>
              <w:rPr>
                <w:rFonts w:eastAsia="SimSun" w:cs="Arial"/>
                <w:sz w:val="22"/>
                <w:szCs w:val="22"/>
                <w:lang w:val="en-US"/>
              </w:rPr>
              <w:t>Moore</w:t>
            </w:r>
            <w:r>
              <w:rPr>
                <w:rFonts w:eastAsia="SimSun" w:cs="Arial"/>
                <w:sz w:val="22"/>
                <w:szCs w:val="22"/>
              </w:rPr>
              <w:t>.</w:t>
            </w:r>
          </w:p>
          <w:p>
            <w:pPr>
              <w:pStyle w:val="Normal"/>
              <w:spacing w:lineRule="auto" w:line="240" w:before="120" w:after="0"/>
              <w:ind w:firstLineChars="100" w:left="0" w:right="0"/>
              <w:jc w:val="both"/>
              <w:rPr>
                <w:rFonts w:ascii="Arial" w:hAnsi="Arial" w:cs="Arial"/>
              </w:rPr>
            </w:pPr>
            <w:r>
              <w:rPr>
                <w:rFonts w:eastAsia="SimSun" w:cs="Arial"/>
                <w:sz w:val="22"/>
                <w:szCs w:val="22"/>
              </w:rPr>
              <w:t xml:space="preserve">• </w:t>
            </w:r>
            <w:r>
              <w:rPr>
                <w:rFonts w:eastAsia="SimSun" w:cs="Arial"/>
                <w:sz w:val="22"/>
                <w:szCs w:val="22"/>
              </w:rPr>
              <w:t xml:space="preserve">Contemporary writers: </w:t>
            </w:r>
            <w:r>
              <w:rPr>
                <w:rFonts w:eastAsia="SimSun" w:cs="Arial"/>
                <w:sz w:val="22"/>
                <w:szCs w:val="22"/>
                <w:lang w:val="en-US"/>
              </w:rPr>
              <w:t>Kurt Vonnegut, Amy Tan</w:t>
            </w:r>
            <w:r>
              <w:rPr>
                <w:rFonts w:eastAsia="SimSun" w:cs="Arial"/>
                <w:sz w:val="22"/>
                <w:szCs w:val="22"/>
              </w:rPr>
              <w: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61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eastAsia="SimSun" w:cs="Arial"/>
                <w:sz w:val="22"/>
                <w:szCs w:val="22"/>
              </w:rPr>
              <w:t>McDougal Littell (ed.) American Literature. Student Book. Boston: 2008.</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eastAsia="SimSun" w:cs="Arial"/>
                <w:sz w:val="22"/>
                <w:szCs w:val="22"/>
              </w:rPr>
              <w:t>Paul Lauter (ed.) The Heath Anthology of American Literature. Volumes A-E, 7th Edition. Boston: Cengage Learning 2013.</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eastAsia="SimSun" w:cs="Arial"/>
                <w:sz w:val="22"/>
                <w:szCs w:val="22"/>
              </w:rPr>
              <w:t>Wykłady z zastosowaniem materiałów audiowizualnych. Ćwiczenia z zastosowaniem form aktywizacji studentów odwołujących się do zalecanych na bieżąco lektur z elementami komunikacji seminaryjnej w oparciu o opracowane przez studentów referaty.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2"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1"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val="false"/>
                <w:bCs/>
                <w:color w:val="000000"/>
                <w:lang w:val="en-US"/>
              </w:rPr>
            </w:pPr>
            <w:r>
              <w:rPr>
                <w:rFonts w:cs="Arial"/>
                <w:b w:val="false"/>
                <w:bCs/>
                <w:color w:val="000000"/>
                <w:lang w:val="pl-PL"/>
              </w:rPr>
              <w:t>S</w:t>
            </w:r>
            <w:r>
              <w:rPr>
                <w:rFonts w:cs="Arial"/>
                <w:b w:val="false"/>
                <w:bCs/>
                <w:color w:val="000000"/>
                <w:lang w:val="en-US"/>
              </w:rPr>
              <w:t>_W01, S_W02,</w:t>
            </w:r>
          </w:p>
          <w:p>
            <w:pPr>
              <w:pStyle w:val="Normal"/>
              <w:spacing w:before="120" w:after="120"/>
              <w:ind w:left="170" w:right="170"/>
              <w:rPr>
                <w:rFonts w:ascii="Arial" w:hAnsi="Arial" w:cs="Arial"/>
                <w:b/>
                <w:color w:val="000000"/>
                <w:lang w:val="en-US"/>
              </w:rPr>
            </w:pPr>
            <w:r>
              <w:rPr>
                <w:rFonts w:cs="Arial"/>
                <w:b w:val="false"/>
                <w:bCs/>
                <w:color w:val="000000"/>
                <w:lang w:val="en-US"/>
              </w:rPr>
              <w:t>S_W03</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val="false"/>
                <w:bCs/>
                <w:color w:val="000000"/>
                <w:lang w:val="pl-PL"/>
              </w:rPr>
            </w:pPr>
            <w:r>
              <w:rPr>
                <w:rFonts w:cs="Arial"/>
                <w:b w:val="false"/>
                <w:bCs/>
                <w:color w:val="000000"/>
                <w:lang w:val="pl-PL"/>
              </w:rPr>
              <w:t>Efekty z wiedzy będą weryfikowane na podstawie pisemnych odpowiedzi udzielonych na pytania sprawdzające podczas kolokwium zaliczeniowego, które skontrolują stopień opanowania przez studentów materiału zrealizowanego na ćwiczeniach i wskazanych przez wykładowcę pozycji z literatury przedmiotu.</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val="false"/>
                <w:bCs/>
                <w:color w:val="000000"/>
                <w:lang w:val="pl-PL"/>
              </w:rPr>
            </w:pPr>
            <w:r>
              <w:rPr>
                <w:rFonts w:cs="Arial"/>
                <w:b w:val="false"/>
                <w:bCs/>
                <w:color w:val="000000"/>
                <w:lang w:val="en-US"/>
              </w:rPr>
              <w:t>S_U02</w:t>
            </w:r>
            <w:r>
              <w:rPr>
                <w:rFonts w:cs="Arial"/>
                <w:b w:val="false"/>
                <w:bCs/>
                <w:color w:val="000000"/>
                <w:lang w:val="pl-PL"/>
              </w:rPr>
              <w:t>,</w:t>
            </w:r>
          </w:p>
          <w:p>
            <w:pPr>
              <w:pStyle w:val="Normal"/>
              <w:spacing w:before="120" w:after="120"/>
              <w:ind w:left="170" w:right="170"/>
              <w:rPr>
                <w:rFonts w:ascii="Arial" w:hAnsi="Arial" w:cs="Arial"/>
                <w:b w:val="false"/>
                <w:bCs/>
                <w:color w:val="000000"/>
                <w:lang w:val="pl-PL"/>
              </w:rPr>
            </w:pPr>
            <w:r>
              <w:rPr>
                <w:rFonts w:cs="Arial"/>
                <w:b w:val="false"/>
                <w:bCs/>
                <w:color w:val="000000"/>
                <w:lang w:val="en-US"/>
              </w:rPr>
              <w:t>S_U03</w:t>
            </w:r>
            <w:r>
              <w:rPr>
                <w:rFonts w:cs="Arial"/>
                <w:b w:val="false"/>
                <w:bCs/>
                <w:color w:val="000000"/>
                <w:lang w:val="pl-PL"/>
              </w:rPr>
              <w:t>,</w:t>
            </w:r>
          </w:p>
          <w:p>
            <w:pPr>
              <w:pStyle w:val="Normal"/>
              <w:spacing w:before="120" w:after="120"/>
              <w:ind w:left="170" w:right="170"/>
              <w:rPr>
                <w:rFonts w:ascii="Arial" w:hAnsi="Arial" w:cs="Arial"/>
                <w:b/>
                <w:color w:val="000000"/>
                <w:lang w:val="en-US"/>
              </w:rPr>
            </w:pPr>
            <w:r>
              <w:rPr>
                <w:rFonts w:cs="Arial"/>
                <w:b w:val="false"/>
                <w:bCs/>
                <w:color w:val="000000"/>
                <w:lang w:val="en-US"/>
              </w:rPr>
              <w:t>S_U04</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lang w:val="pl-PL"/>
              </w:rPr>
            </w:pPr>
            <w:r>
              <w:rPr>
                <w:rFonts w:eastAsia="SimSun" w:cs="Arial"/>
                <w:sz w:val="22"/>
                <w:szCs w:val="22"/>
              </w:rPr>
              <w:t xml:space="preserve">Efekty </w:t>
            </w:r>
            <w:r>
              <w:rPr>
                <w:rFonts w:eastAsia="SimSun" w:cs="Arial"/>
                <w:sz w:val="22"/>
                <w:szCs w:val="22"/>
                <w:lang w:val="pl-PL"/>
              </w:rPr>
              <w:t>umiejętności będ</w:t>
            </w:r>
            <w:r>
              <w:rPr>
                <w:rFonts w:eastAsia="SimSun" w:cs="Arial"/>
                <w:sz w:val="22"/>
                <w:szCs w:val="22"/>
              </w:rPr>
              <w:t>ą weryfikowane przez sprawdzanie znajomości zagadnień poruszanych w tekstach krytyczno-literackich; kolokwium na koniec semestru</w:t>
            </w:r>
            <w:r>
              <w:rPr>
                <w:rFonts w:eastAsia="SimSun" w:cs="Arial"/>
                <w:sz w:val="22"/>
                <w:szCs w:val="22"/>
                <w:lang w:val="pl-PL"/>
              </w:rPr>
              <w:t xml:space="preserve"> oraz referat napisany na podstawie analizy </w:t>
            </w:r>
            <w:r>
              <w:rPr>
                <w:rFonts w:eastAsia="SimSun" w:cs="Arial"/>
                <w:sz w:val="22"/>
                <w:szCs w:val="22"/>
                <w:lang w:val="en-US"/>
              </w:rPr>
              <w:t xml:space="preserve">wybranych </w:t>
            </w:r>
            <w:r>
              <w:rPr>
                <w:rFonts w:eastAsia="SimSun" w:cs="Arial"/>
                <w:sz w:val="22"/>
                <w:szCs w:val="22"/>
                <w:lang w:val="pl-PL"/>
              </w:rPr>
              <w:t>lektur.</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val="false"/>
                <w:bCs/>
                <w:color w:val="000000"/>
                <w:lang w:val="pl-PL"/>
              </w:rPr>
            </w:pPr>
            <w:r>
              <w:rPr>
                <w:rFonts w:cs="Arial"/>
                <w:b w:val="false"/>
                <w:bCs/>
                <w:color w:val="000000"/>
                <w:lang w:val="pl-PL"/>
              </w:rPr>
              <w:t>S</w:t>
            </w:r>
            <w:r>
              <w:rPr>
                <w:rFonts w:cs="Arial"/>
                <w:b w:val="false"/>
                <w:bCs/>
                <w:color w:val="000000"/>
                <w:lang w:val="en-US"/>
              </w:rPr>
              <w:t>_K06</w:t>
            </w:r>
            <w:r>
              <w:rPr>
                <w:rFonts w:cs="Arial"/>
                <w:b w:val="false"/>
                <w:bCs/>
                <w:color w:val="000000"/>
                <w:lang w:val="pl-PL"/>
              </w:rPr>
              <w:t>,</w:t>
            </w:r>
          </w:p>
          <w:p>
            <w:pPr>
              <w:pStyle w:val="Normal"/>
              <w:spacing w:before="120" w:after="120"/>
              <w:ind w:left="170" w:right="170"/>
              <w:rPr>
                <w:rFonts w:ascii="Arial" w:hAnsi="Arial" w:cs="Arial"/>
                <w:b/>
                <w:color w:val="000000"/>
                <w:lang w:val="en-US"/>
              </w:rPr>
            </w:pPr>
            <w:r>
              <w:rPr>
                <w:rFonts w:cs="Arial"/>
                <w:b w:val="false"/>
                <w:bCs/>
                <w:color w:val="000000"/>
                <w:lang w:val="en-US"/>
              </w:rPr>
              <w:t>S_K04</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lang w:val="pl-PL"/>
              </w:rPr>
            </w:pPr>
            <w:r>
              <w:rPr>
                <w:rFonts w:cs="Arial"/>
                <w:b w:val="false"/>
                <w:bCs/>
                <w:color w:val="000000"/>
                <w:lang w:val="en-US"/>
              </w:rPr>
              <w:t>Efekty z kompetencji spo</w:t>
            </w:r>
            <w:r>
              <w:rPr>
                <w:rFonts w:cs="Arial"/>
                <w:b w:val="false"/>
                <w:bCs/>
                <w:color w:val="000000"/>
                <w:lang w:val="pl-PL"/>
              </w:rPr>
              <w:t>łecznych będą weryfikowane przez obserwację aktywności studenta w prowadzonych w trakcie zajęć dyskusjach.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eastAsia="SimSun" w:cs="Arial"/>
                <w:sz w:val="22"/>
                <w:szCs w:val="22"/>
              </w:rPr>
            </w:pPr>
            <w:r>
              <w:rPr>
                <w:rFonts w:eastAsia="SimSun" w:cs="Arial"/>
                <w:sz w:val="22"/>
                <w:szCs w:val="22"/>
              </w:rPr>
              <w:t>Wykład – zaliczenie na ocenę w postaci kolokwium na koniec semestru (zaliczenie od 60%), znajomość wskazanej literatury. Progi procentowe zastosowane do ocen: 3 – od 60%; 3+ – od 66%; 4 – od 76%; 4+ – od 86%; 5 – od 94%.</w:t>
            </w:r>
          </w:p>
          <w:p>
            <w:pPr>
              <w:pStyle w:val="Normal"/>
              <w:tabs>
                <w:tab w:val="clear" w:pos="708"/>
                <w:tab w:val="left" w:pos="2010" w:leader="none"/>
              </w:tabs>
              <w:spacing w:before="120" w:after="120"/>
              <w:ind w:left="170" w:right="170"/>
              <w:rPr>
                <w:rFonts w:ascii="Arial" w:hAnsi="Arial" w:cs="Arial"/>
              </w:rPr>
            </w:pPr>
            <w:r>
              <w:rPr>
                <w:rFonts w:eastAsia="SimSun" w:cs="Arial"/>
                <w:sz w:val="22"/>
                <w:szCs w:val="22"/>
              </w:rPr>
              <w:t>Pozostałe formy i warunki zaliczenia: regularne ocenianie na podstawie aktywnego uczestnictwa w dyskusji na zajęciach, ustne prezentacje.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45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5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15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75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lang w:val="en-US"/>
              </w:rPr>
              <w:t>30</w:t>
            </w:r>
            <w:r>
              <w:rPr>
                <w:rFonts w:eastAsia="SimSun" w:cs="Arial"/>
                <w:sz w:val="22"/>
                <w:szCs w:val="22"/>
              </w:rPr>
              <w:t xml:space="preserve">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5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lang w:val="en-US"/>
              </w:rPr>
              <w:t>40</w:t>
            </w:r>
            <w:r>
              <w:rPr>
                <w:rFonts w:eastAsia="SimSun" w:cs="Arial"/>
                <w:sz w:val="22"/>
                <w:szCs w:val="22"/>
              </w:rPr>
              <w:t xml:space="preserve">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75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hanging="0" w:left="0" w:right="0"/>
              <w:jc w:val="left"/>
              <w:rPr>
                <w:rFonts w:ascii="Arial" w:hAnsi="Arial" w:eastAsia="Calibri" w:cs="Arial"/>
                <w:b/>
                <w:color w:val="000000"/>
                <w:sz w:val="22"/>
                <w:szCs w:val="22"/>
                <w:lang w:val="pl-PL" w:eastAsia="en-US" w:bidi="ar-SA"/>
              </w:rPr>
            </w:pPr>
            <w:r>
              <w:rPr>
                <w:rFonts w:eastAsia="SimSun" w:cs="Arial"/>
                <w:sz w:val="22"/>
                <w:szCs w:val="22"/>
              </w:rPr>
              <w:t>3</w:t>
            </w:r>
          </w:p>
        </w:tc>
      </w:tr>
    </w:tbl>
    <w:p>
      <w:pPr>
        <w:pStyle w:val="Normal"/>
        <w:ind w:hanging="0" w:left="0"/>
        <w:rPr/>
      </w:pPr>
      <w:r>
        <w:rPr/>
      </w:r>
    </w:p>
    <w:p>
      <w:pPr>
        <w:pStyle w:val="Normal"/>
        <w:ind w:hanging="0" w:left="0"/>
        <w:rPr/>
      </w:pPr>
      <w:r>
        <w:rPr/>
      </w:r>
      <w:r>
        <w:br w:type="page"/>
      </w:r>
    </w:p>
    <w:tbl>
      <w:tblPr>
        <w:tblW w:w="10490" w:type="dxa"/>
        <w:jc w:val="left"/>
        <w:tblInd w:w="29" w:type="dxa"/>
        <w:tblLayout w:type="fixed"/>
        <w:tblCellMar>
          <w:top w:w="0" w:type="dxa"/>
          <w:left w:w="30" w:type="dxa"/>
          <w:bottom w:w="0" w:type="dxa"/>
          <w:right w:w="30" w:type="dxa"/>
        </w:tblCellMar>
        <w:tblLook w:firstRow="1" w:noVBand="1" w:lastRow="0" w:firstColumn="1" w:lastColumn="0" w:noHBand="0" w:val="04a0"/>
      </w:tblPr>
      <w:tblGrid>
        <w:gridCol w:w="1273"/>
        <w:gridCol w:w="43"/>
        <w:gridCol w:w="425"/>
        <w:gridCol w:w="561"/>
        <w:gridCol w:w="268"/>
        <w:gridCol w:w="159"/>
        <w:gridCol w:w="146"/>
        <w:gridCol w:w="561"/>
        <w:gridCol w:w="961"/>
        <w:gridCol w:w="829"/>
        <w:gridCol w:w="1478"/>
        <w:gridCol w:w="984"/>
        <w:gridCol w:w="953"/>
        <w:gridCol w:w="1849"/>
      </w:tblGrid>
      <w:tr>
        <w:trPr>
          <w:trHeight w:val="509" w:hRule="atLeast"/>
        </w:trPr>
        <w:tc>
          <w:tcPr>
            <w:tcW w:w="10490"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spacing w:lineRule="auto" w:line="240" w:before="0" w:after="0"/>
              <w:ind w:left="170"/>
              <w:contextualSpacing/>
              <w:rPr>
                <w:rFonts w:ascii="Arial" w:hAnsi="Arial"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397"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Nazwa przedmiotu/modułu kształcenia:</w:t>
            </w:r>
          </w:p>
        </w:tc>
        <w:tc>
          <w:tcPr>
            <w:tcW w:w="6093" w:type="dxa"/>
            <w:gridSpan w:val="5"/>
            <w:tcBorders>
              <w:top w:val="single" w:sz="6" w:space="0" w:color="000000"/>
              <w:left w:val="single" w:sz="6" w:space="0" w:color="000000"/>
              <w:right w:val="single" w:sz="6" w:space="0" w:color="000000"/>
            </w:tcBorders>
            <w:vAlign w:val="center"/>
          </w:tcPr>
          <w:p>
            <w:pPr>
              <w:pStyle w:val="Normal"/>
              <w:keepNext w:val="true"/>
              <w:numPr>
                <w:ilvl w:val="0"/>
                <w:numId w:val="0"/>
              </w:numPr>
              <w:spacing w:lineRule="auto" w:line="288" w:before="120" w:after="120"/>
              <w:ind w:hanging="0" w:left="170"/>
              <w:outlineLvl w:val="0"/>
              <w:rPr>
                <w:rFonts w:ascii="Arial" w:hAnsi="Arial" w:eastAsia="Times New Roman"/>
                <w:b/>
                <w:bCs/>
                <w:kern w:val="2"/>
                <w:szCs w:val="32"/>
              </w:rPr>
            </w:pPr>
            <w:bookmarkStart w:id="5" w:name="Praktyka_zawodowa_nauczycielska_dydaktyc"/>
            <w:bookmarkEnd w:id="5"/>
            <w:r>
              <w:rPr>
                <w:rFonts w:eastAsia="Times New Roman"/>
                <w:b/>
                <w:bCs/>
                <w:kern w:val="2"/>
                <w:szCs w:val="32"/>
              </w:rPr>
              <w:t xml:space="preserve">Praktyka zawodowa nauczycielska dydaktyczna ciągła w szkole podstawowej - 90 godzin </w:t>
              <w:br/>
              <w:t>(4 tygodnie)</w:t>
            </w:r>
          </w:p>
        </w:tc>
      </w:tr>
      <w:tr>
        <w:trPr>
          <w:trHeight w:val="304" w:hRule="atLeast"/>
        </w:trPr>
        <w:tc>
          <w:tcPr>
            <w:tcW w:w="3436"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Nazwa w języku angielskim:</w:t>
            </w:r>
          </w:p>
        </w:tc>
        <w:tc>
          <w:tcPr>
            <w:tcW w:w="7054" w:type="dxa"/>
            <w:gridSpan w:val="6"/>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lang w:val="en-US" w:eastAsia="pl-PL"/>
              </w:rPr>
            </w:pPr>
            <w:r>
              <w:rPr>
                <w:lang w:val="en-US" w:eastAsia="pl-PL"/>
              </w:rPr>
              <w:t>Teaching practice in primary school - 90 hours  (4 weeks)</w:t>
            </w:r>
          </w:p>
        </w:tc>
      </w:tr>
      <w:tr>
        <w:trPr>
          <w:trHeight w:val="454" w:hRule="atLeast"/>
        </w:trPr>
        <w:tc>
          <w:tcPr>
            <w:tcW w:w="2302"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Język wykładowy:</w:t>
            </w:r>
          </w:p>
        </w:tc>
        <w:tc>
          <w:tcPr>
            <w:tcW w:w="8188"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lineRule="auto" w:line="288" w:before="120" w:after="120"/>
              <w:ind w:left="170"/>
              <w:rPr>
                <w:rFonts w:ascii="Arial" w:hAnsi="Arial"/>
              </w:rPr>
            </w:pPr>
            <w:r>
              <w:rPr/>
              <w:t>Polski</w:t>
            </w:r>
          </w:p>
        </w:tc>
      </w:tr>
      <w:tr>
        <w:trPr>
          <w:trHeight w:val="454" w:hRule="atLeast"/>
        </w:trPr>
        <w:tc>
          <w:tcPr>
            <w:tcW w:w="6704"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Kierunek studiów, dla którego przedmiot jest oferowany:</w:t>
            </w:r>
          </w:p>
        </w:tc>
        <w:tc>
          <w:tcPr>
            <w:tcW w:w="3786" w:type="dxa"/>
            <w:gridSpan w:val="3"/>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Filologia angielska, sp. nauczycielska</w:t>
            </w:r>
          </w:p>
        </w:tc>
      </w:tr>
      <w:tr>
        <w:trPr>
          <w:trHeight w:val="454" w:hRule="atLeast"/>
        </w:trPr>
        <w:tc>
          <w:tcPr>
            <w:tcW w:w="2729"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Jednostka realizująca:</w:t>
            </w:r>
          </w:p>
        </w:tc>
        <w:tc>
          <w:tcPr>
            <w:tcW w:w="7761" w:type="dxa"/>
            <w:gridSpan w:val="8"/>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Instytut Językoznawstwa i Literaturoznawstwa/Instytut Pedagogiki</w:t>
            </w:r>
          </w:p>
        </w:tc>
      </w:tr>
      <w:tr>
        <w:trPr>
          <w:trHeight w:val="454" w:hRule="atLeast"/>
        </w:trPr>
        <w:tc>
          <w:tcPr>
            <w:tcW w:w="7688"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Rodzaj przedmiotu/modułu kształcenia (obowiązkowy/fakultatywny):</w:t>
            </w:r>
          </w:p>
        </w:tc>
        <w:tc>
          <w:tcPr>
            <w:tcW w:w="2802" w:type="dxa"/>
            <w:gridSpan w:val="2"/>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Przedmiot fakultatywny</w:t>
            </w:r>
          </w:p>
        </w:tc>
      </w:tr>
      <w:tr>
        <w:trPr>
          <w:trHeight w:val="454" w:hRule="atLeast"/>
        </w:trPr>
        <w:tc>
          <w:tcPr>
            <w:tcW w:w="7688"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Poziom modułu kształcenia (np. pierwszego lub drugiego stopnia):</w:t>
            </w:r>
          </w:p>
        </w:tc>
        <w:tc>
          <w:tcPr>
            <w:tcW w:w="2802" w:type="dxa"/>
            <w:gridSpan w:val="2"/>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Studia pierwszego stopnia</w:t>
            </w:r>
          </w:p>
        </w:tc>
      </w:tr>
      <w:tr>
        <w:trPr>
          <w:trHeight w:val="454" w:hRule="atLeast"/>
        </w:trPr>
        <w:tc>
          <w:tcPr>
            <w:tcW w:w="1741"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Rok studiów:</w:t>
            </w:r>
          </w:p>
        </w:tc>
        <w:tc>
          <w:tcPr>
            <w:tcW w:w="8749" w:type="dxa"/>
            <w:gridSpan w:val="11"/>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Trzeci</w:t>
            </w:r>
          </w:p>
        </w:tc>
      </w:tr>
      <w:tr>
        <w:trPr>
          <w:trHeight w:val="454" w:hRule="atLeast"/>
        </w:trPr>
        <w:tc>
          <w:tcPr>
            <w:tcW w:w="1316"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Semestr:</w:t>
            </w:r>
          </w:p>
        </w:tc>
        <w:tc>
          <w:tcPr>
            <w:tcW w:w="9174" w:type="dxa"/>
            <w:gridSpan w:val="12"/>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Szósty</w:t>
            </w:r>
          </w:p>
        </w:tc>
      </w:tr>
      <w:tr>
        <w:trPr>
          <w:trHeight w:val="454" w:hRule="atLeast"/>
        </w:trPr>
        <w:tc>
          <w:tcPr>
            <w:tcW w:w="2875"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Liczba punktów ECTS:</w:t>
            </w:r>
          </w:p>
        </w:tc>
        <w:tc>
          <w:tcPr>
            <w:tcW w:w="7615" w:type="dxa"/>
            <w:gridSpan w:val="7"/>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3</w:t>
            </w:r>
          </w:p>
        </w:tc>
      </w:tr>
      <w:tr>
        <w:trPr>
          <w:trHeight w:val="454" w:hRule="atLeast"/>
        </w:trPr>
        <w:tc>
          <w:tcPr>
            <w:tcW w:w="52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Imię i nazwisko koordynatora przedmiotu:</w:t>
            </w:r>
          </w:p>
        </w:tc>
        <w:tc>
          <w:tcPr>
            <w:tcW w:w="5264" w:type="dxa"/>
            <w:gridSpan w:val="4"/>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mgr Ewelina Chwedczuk</w:t>
            </w:r>
          </w:p>
        </w:tc>
      </w:tr>
      <w:tr>
        <w:trPr>
          <w:trHeight w:val="454" w:hRule="atLeast"/>
        </w:trPr>
        <w:tc>
          <w:tcPr>
            <w:tcW w:w="52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Imię i nazwisko prowadzących zajęcia:</w:t>
            </w:r>
          </w:p>
        </w:tc>
        <w:tc>
          <w:tcPr>
            <w:tcW w:w="5264" w:type="dxa"/>
            <w:gridSpan w:val="4"/>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mgr Ewelina Chwedczuk</w:t>
            </w:r>
          </w:p>
        </w:tc>
      </w:tr>
      <w:tr>
        <w:trPr>
          <w:trHeight w:val="454" w:hRule="atLeast"/>
        </w:trPr>
        <w:tc>
          <w:tcPr>
            <w:tcW w:w="522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Założenia i cele przedmiotu:</w:t>
            </w:r>
          </w:p>
        </w:tc>
        <w:tc>
          <w:tcPr>
            <w:tcW w:w="5264" w:type="dxa"/>
            <w:gridSpan w:val="4"/>
            <w:tcBorders>
              <w:top w:val="single" w:sz="6" w:space="0" w:color="000000"/>
              <w:left w:val="single" w:sz="6" w:space="0" w:color="000000"/>
              <w:right w:val="single" w:sz="6" w:space="0" w:color="000000"/>
            </w:tcBorders>
            <w:vAlign w:val="center"/>
          </w:tcPr>
          <w:p>
            <w:pPr>
              <w:pStyle w:val="Normal"/>
              <w:spacing w:lineRule="auto" w:line="288" w:before="120" w:after="120"/>
              <w:ind w:left="170"/>
              <w:rPr>
                <w:rFonts w:ascii="Arial" w:hAnsi="Arial"/>
              </w:rPr>
            </w:pPr>
            <w:r>
              <w:rPr/>
              <w:t>Celem praktyki jest kształtowanie kompetencji dydaktycznych studentów  zakresu nauczania języka polskiego w szkole podstawowej.</w:t>
            </w:r>
          </w:p>
        </w:tc>
      </w:tr>
      <w:tr>
        <w:trPr>
          <w:trHeight w:val="1170" w:hRule="atLeast"/>
        </w:trPr>
        <w:tc>
          <w:tcPr>
            <w:tcW w:w="1273" w:type="dxa"/>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Symbol efektu</w:t>
            </w:r>
          </w:p>
        </w:tc>
        <w:tc>
          <w:tcPr>
            <w:tcW w:w="7368" w:type="dxa"/>
            <w:gridSpan w:val="12"/>
            <w:tcBorders>
              <w:top w:val="single" w:sz="2"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Efekt uczenia się: WIEDZA</w:t>
            </w:r>
          </w:p>
          <w:p>
            <w:pPr>
              <w:pStyle w:val="Normal"/>
              <w:spacing w:lineRule="auto" w:line="240" w:before="120" w:after="120"/>
              <w:ind w:left="170"/>
              <w:rPr>
                <w:rFonts w:ascii="Arial" w:hAnsi="Arial" w:cs="Arial"/>
                <w:b/>
                <w:color w:val="000000"/>
              </w:rPr>
            </w:pPr>
            <w:r>
              <w:rPr>
                <w:rFonts w:cs="Arial"/>
                <w:b/>
                <w:color w:val="000000"/>
              </w:rPr>
              <w:t>Zna i rozumie:</w:t>
            </w:r>
          </w:p>
        </w:tc>
        <w:tc>
          <w:tcPr>
            <w:tcW w:w="184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Symbol efektu ze standardu</w:t>
            </w:r>
          </w:p>
          <w:p>
            <w:pPr>
              <w:pStyle w:val="Normal"/>
              <w:spacing w:lineRule="auto" w:line="240" w:before="120" w:after="120"/>
              <w:ind w:left="170"/>
              <w:rPr>
                <w:rFonts w:ascii="Arial" w:hAnsi="Arial" w:cs="Arial"/>
                <w:b/>
                <w:color w:val="000000"/>
              </w:rPr>
            </w:pPr>
            <w:r>
              <w:rPr>
                <w:rFonts w:cs="Arial"/>
                <w:b/>
                <w:color w:val="000000"/>
              </w:rPr>
            </w:r>
          </w:p>
        </w:tc>
      </w:tr>
      <w:tr>
        <w:trPr>
          <w:trHeight w:val="721"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S_W38</w:t>
            </w:r>
          </w:p>
        </w:tc>
        <w:tc>
          <w:tcPr>
            <w:tcW w:w="736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zadania dydaktyczne realizowane przez szkołę lub placówkę systemu oświaty;</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D.2.W1.</w:t>
            </w:r>
          </w:p>
        </w:tc>
      </w:tr>
      <w:tr>
        <w:trPr>
          <w:trHeight w:val="676"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S_W39</w:t>
            </w:r>
          </w:p>
        </w:tc>
        <w:tc>
          <w:tcPr>
            <w:tcW w:w="736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sposób funkcjonowania oraz organizację pracy dydaktycznej szkoły lub placówki systemu oświaty;</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D.2.W2.</w:t>
            </w:r>
          </w:p>
        </w:tc>
      </w:tr>
      <w:tr>
        <w:trPr>
          <w:trHeight w:val="810"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S_W41</w:t>
            </w:r>
          </w:p>
        </w:tc>
        <w:tc>
          <w:tcPr>
            <w:tcW w:w="736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rodzaje dokumentacji działalności dydaktycznej prowadzonej w szkole lub placówce systemu oświaty.</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D.2.W3.</w:t>
            </w:r>
          </w:p>
        </w:tc>
      </w:tr>
      <w:tr>
        <w:trPr>
          <w:trHeight w:val="1120" w:hRule="atLeast"/>
        </w:trPr>
        <w:tc>
          <w:tcPr>
            <w:tcW w:w="127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88" w:before="120" w:after="120"/>
              <w:ind w:left="170" w:right="170"/>
              <w:rPr>
                <w:rFonts w:ascii="Arial" w:hAnsi="Arial"/>
                <w:b/>
              </w:rPr>
            </w:pPr>
            <w:r>
              <w:rPr>
                <w:b/>
              </w:rPr>
              <w:t>Symbol efektu</w:t>
            </w:r>
          </w:p>
        </w:tc>
        <w:tc>
          <w:tcPr>
            <w:tcW w:w="7368"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88" w:before="120" w:after="120"/>
              <w:ind w:left="170" w:right="170"/>
              <w:rPr>
                <w:rFonts w:ascii="Arial" w:hAnsi="Arial"/>
                <w:b/>
              </w:rPr>
            </w:pPr>
            <w:r>
              <w:rPr>
                <w:b/>
              </w:rPr>
              <w:t>Efekt uczenia się: UMIEJĘTNOŚCI</w:t>
            </w:r>
          </w:p>
          <w:p>
            <w:pPr>
              <w:pStyle w:val="Normal"/>
              <w:spacing w:lineRule="auto" w:line="288" w:before="120" w:after="120"/>
              <w:ind w:left="170" w:right="170"/>
              <w:rPr>
                <w:rFonts w:ascii="Arial" w:hAnsi="Arial" w:cs="Arial"/>
                <w:b/>
              </w:rPr>
            </w:pPr>
            <w:r>
              <w:rPr>
                <w:rFonts w:cs="Arial"/>
                <w:b/>
              </w:rPr>
              <w:t>Potrafi:</w:t>
            </w:r>
          </w:p>
        </w:tc>
        <w:tc>
          <w:tcPr>
            <w:tcW w:w="184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88" w:before="120" w:after="120"/>
              <w:ind w:left="170" w:right="170"/>
              <w:rPr>
                <w:rFonts w:ascii="Arial" w:hAnsi="Arial" w:cs="Arial"/>
                <w:b/>
              </w:rPr>
            </w:pPr>
            <w:r>
              <w:rPr>
                <w:b/>
              </w:rPr>
              <w:t>Symbol efektu ze standardu</w:t>
            </w:r>
          </w:p>
          <w:p>
            <w:pPr>
              <w:pStyle w:val="Normal"/>
              <w:spacing w:lineRule="auto" w:line="288" w:before="120" w:after="120"/>
              <w:ind w:left="170" w:right="170"/>
              <w:rPr>
                <w:rFonts w:ascii="Arial" w:hAnsi="Arial" w:cs="Arial"/>
                <w:b/>
              </w:rPr>
            </w:pPr>
            <w:r>
              <w:rPr>
                <w:rFonts w:cs="Arial"/>
                <w:b/>
              </w:rPr>
            </w:r>
          </w:p>
        </w:tc>
      </w:tr>
      <w:tr>
        <w:trPr>
          <w:trHeight w:val="1487"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S_U41</w:t>
            </w:r>
          </w:p>
        </w:tc>
        <w:tc>
          <w:tcPr>
            <w:tcW w:w="736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wyciągnąć wnioski z obserwacji pracy dydaktycznej nauczyciela, jego interakcji z uczniami oraz sposobu planowania i przeprowadzania zajęć dydaktycznych; aktywnie obserwować stosowane przez nauczyciela metody i formy pracy oraz wykorzystywane pomoce dydaktyczne, a także sposoby oceniania uczniów oraz zadawania i sprawdzania pracy domowej;</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D.2.U1.</w:t>
            </w:r>
          </w:p>
        </w:tc>
      </w:tr>
      <w:tr>
        <w:trPr>
          <w:trHeight w:val="751"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S_U42</w:t>
            </w:r>
          </w:p>
        </w:tc>
        <w:tc>
          <w:tcPr>
            <w:tcW w:w="736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zaplanować i przeprowadzić pod nadzorem opiekuna praktyk zawodowych serię lekcji lub zajęć;</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D.2.U2.</w:t>
            </w:r>
          </w:p>
        </w:tc>
      </w:tr>
      <w:tr>
        <w:trPr>
          <w:trHeight w:val="1097"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S_U43</w:t>
            </w:r>
          </w:p>
        </w:tc>
        <w:tc>
          <w:tcPr>
            <w:tcW w:w="736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analizować, przy pomocy opiekuna praktyk zawodowych oraz nauczycieli akademickich prowadzących zajęcia w zakresie przygotowania psychologiczno-pedagogicznego, sytuacje i zdarzenia pedagogiczne zaobserwowane lub doświadczone w czasie praktyk.</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D.2.U3.</w:t>
            </w:r>
          </w:p>
        </w:tc>
      </w:tr>
      <w:tr>
        <w:trPr>
          <w:trHeight w:val="1148" w:hRule="atLeast"/>
        </w:trPr>
        <w:tc>
          <w:tcPr>
            <w:tcW w:w="127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88" w:before="120" w:after="120"/>
              <w:ind w:left="170" w:right="170"/>
              <w:rPr>
                <w:rFonts w:ascii="Arial" w:hAnsi="Arial"/>
                <w:b/>
              </w:rPr>
            </w:pPr>
            <w:r>
              <w:rPr>
                <w:b/>
              </w:rPr>
              <w:t>Symbol efektu</w:t>
            </w:r>
          </w:p>
        </w:tc>
        <w:tc>
          <w:tcPr>
            <w:tcW w:w="7368"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88" w:before="120" w:after="120"/>
              <w:ind w:left="170" w:right="170"/>
              <w:rPr>
                <w:rFonts w:ascii="Arial" w:hAnsi="Arial"/>
                <w:b/>
              </w:rPr>
            </w:pPr>
            <w:r>
              <w:rPr>
                <w:b/>
              </w:rPr>
              <w:t>Efekt uczenia się: KOMPETENCJE SPOŁECZNE</w:t>
            </w:r>
          </w:p>
          <w:p>
            <w:pPr>
              <w:pStyle w:val="Normal"/>
              <w:spacing w:lineRule="auto" w:line="288" w:before="120" w:after="120"/>
              <w:ind w:left="170" w:right="170"/>
              <w:rPr>
                <w:rFonts w:ascii="Arial" w:hAnsi="Arial" w:cs="Arial"/>
                <w:b/>
              </w:rPr>
            </w:pPr>
            <w:r>
              <w:rPr>
                <w:rFonts w:cs="Arial"/>
                <w:b/>
              </w:rPr>
              <w:t>Jest gotów do:</w:t>
            </w:r>
          </w:p>
        </w:tc>
        <w:tc>
          <w:tcPr>
            <w:tcW w:w="184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88" w:before="120" w:after="120"/>
              <w:ind w:left="170" w:right="170"/>
              <w:rPr>
                <w:rFonts w:ascii="Arial" w:hAnsi="Arial" w:cs="Arial"/>
                <w:b/>
              </w:rPr>
            </w:pPr>
            <w:r>
              <w:rPr>
                <w:b/>
              </w:rPr>
              <w:t>Symbol efektu ze standardu</w:t>
            </w:r>
          </w:p>
          <w:p>
            <w:pPr>
              <w:pStyle w:val="Normal"/>
              <w:spacing w:lineRule="auto" w:line="288" w:before="120" w:after="120"/>
              <w:ind w:left="170" w:right="170"/>
              <w:rPr>
                <w:rFonts w:ascii="Arial" w:hAnsi="Arial" w:cs="Arial"/>
                <w:b/>
              </w:rPr>
            </w:pPr>
            <w:r>
              <w:rPr>
                <w:rFonts w:cs="Arial"/>
                <w:b/>
              </w:rPr>
            </w:r>
          </w:p>
        </w:tc>
      </w:tr>
      <w:tr>
        <w:trPr>
          <w:trHeight w:val="1040"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S_K19</w:t>
            </w:r>
          </w:p>
        </w:tc>
        <w:tc>
          <w:tcPr>
            <w:tcW w:w="7368"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skutecznego współdziałania z opiekunem praktyk zawodowych i nauczycielami w celu poszerzania swojej wiedzy dydaktycznej oraz rozwijania umiejętności wychowawczych.</w:t>
            </w:r>
          </w:p>
        </w:tc>
        <w:tc>
          <w:tcPr>
            <w:tcW w:w="1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ascii="Arial" w:hAnsi="Arial" w:cs="Arial"/>
              </w:rPr>
            </w:pPr>
            <w:r>
              <w:rPr>
                <w:rFonts w:cs="Arial"/>
              </w:rPr>
              <w:t>D.2.K1.</w:t>
            </w:r>
          </w:p>
        </w:tc>
      </w:tr>
      <w:tr>
        <w:trPr>
          <w:trHeight w:val="454" w:hRule="atLeast"/>
        </w:trPr>
        <w:tc>
          <w:tcPr>
            <w:tcW w:w="2570" w:type="dxa"/>
            <w:gridSpan w:val="5"/>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Forma i typy zajęć:</w:t>
            </w:r>
          </w:p>
        </w:tc>
        <w:tc>
          <w:tcPr>
            <w:tcW w:w="7920" w:type="dxa"/>
            <w:gridSpan w:val="9"/>
            <w:tcBorders>
              <w:top w:val="single" w:sz="4" w:space="0" w:color="000000"/>
              <w:left w:val="single" w:sz="4" w:space="0" w:color="000000"/>
              <w:bottom w:val="single" w:sz="4" w:space="0" w:color="000000"/>
              <w:right w:val="single" w:sz="4" w:space="0" w:color="000000"/>
            </w:tcBorders>
            <w:vAlign w:val="center"/>
          </w:tcPr>
          <w:p>
            <w:pPr>
              <w:pStyle w:val="Normal"/>
              <w:spacing w:lineRule="auto" w:line="288" w:before="120" w:after="120"/>
              <w:ind w:left="170"/>
              <w:rPr>
                <w:rFonts w:ascii="Arial" w:hAnsi="Arial"/>
              </w:rPr>
            </w:pPr>
            <w:r>
              <w:rPr/>
              <w:t>Praktyka ciągła – ćwiczenia</w:t>
            </w:r>
          </w:p>
        </w:tc>
      </w:tr>
      <w:tr>
        <w:trPr>
          <w:trHeight w:val="454"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
                <w:color w:val="000000"/>
              </w:rPr>
            </w:pPr>
            <w:r>
              <w:rPr>
                <w:rFonts w:cs="Arial"/>
                <w:b/>
                <w:color w:val="000000"/>
              </w:rPr>
              <w:t>Wymagania wstępne i dodatkowe: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288" w:before="120" w:after="120"/>
              <w:ind w:left="170"/>
              <w:rPr>
                <w:rFonts w:ascii="Arial" w:hAnsi="Arial"/>
              </w:rPr>
            </w:pPr>
            <w:r>
              <w:rPr/>
              <w:t>Podstawowa wiedza z zakresu pedagogiki i psychologii.</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
                <w:color w:val="000000"/>
              </w:rPr>
            </w:pPr>
            <w:r>
              <w:rPr>
                <w:rFonts w:cs="Arial"/>
                <w:b/>
                <w:color w:val="000000"/>
              </w:rPr>
              <w:t>Treści modułu kształcenia: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4"/>
              </w:numPr>
              <w:spacing w:lineRule="auto" w:line="240" w:before="120" w:after="120"/>
              <w:contextualSpacing/>
              <w:rPr>
                <w:rFonts w:ascii="Arial" w:hAnsi="Arial"/>
              </w:rPr>
            </w:pPr>
            <w:r>
              <w:rPr/>
              <w:t>Zadania dydaktyczne realizowane przez szkołę podstawową.</w:t>
            </w:r>
          </w:p>
          <w:p>
            <w:pPr>
              <w:pStyle w:val="Normal"/>
              <w:numPr>
                <w:ilvl w:val="0"/>
                <w:numId w:val="4"/>
              </w:numPr>
              <w:spacing w:lineRule="auto" w:line="240" w:before="120" w:after="120"/>
              <w:contextualSpacing/>
              <w:rPr>
                <w:rFonts w:ascii="Arial" w:hAnsi="Arial"/>
              </w:rPr>
            </w:pPr>
            <w:r>
              <w:rPr/>
              <w:t>Sposób funkcjonowania oraz organizacja pracy dydaktycznej szkoły podstawowej.</w:t>
            </w:r>
          </w:p>
          <w:p>
            <w:pPr>
              <w:pStyle w:val="Normal"/>
              <w:numPr>
                <w:ilvl w:val="0"/>
                <w:numId w:val="4"/>
              </w:numPr>
              <w:spacing w:lineRule="auto" w:line="240" w:before="120" w:after="120"/>
              <w:contextualSpacing/>
              <w:rPr>
                <w:rFonts w:ascii="Arial" w:hAnsi="Arial"/>
              </w:rPr>
            </w:pPr>
            <w:r>
              <w:rPr/>
              <w:t>Rodzaje dokumentacji działalności dydaktycznej prowadzonej w szkole podstawowej.</w:t>
            </w:r>
          </w:p>
          <w:p>
            <w:pPr>
              <w:pStyle w:val="Normal"/>
              <w:numPr>
                <w:ilvl w:val="0"/>
                <w:numId w:val="4"/>
              </w:numPr>
              <w:spacing w:lineRule="auto" w:line="240" w:before="120" w:after="120"/>
              <w:contextualSpacing/>
              <w:rPr>
                <w:rFonts w:ascii="Arial" w:hAnsi="Arial"/>
              </w:rPr>
            </w:pPr>
            <w:r>
              <w:rPr/>
              <w:t>Analiza i interpretacja zaobserwowanych albo doświadczanych sytuacji i zdarzeń dydaktycznych.</w:t>
            </w:r>
          </w:p>
          <w:p>
            <w:pPr>
              <w:pStyle w:val="Normal"/>
              <w:numPr>
                <w:ilvl w:val="0"/>
                <w:numId w:val="4"/>
              </w:numPr>
              <w:spacing w:lineRule="auto" w:line="240" w:before="120" w:after="120"/>
              <w:contextualSpacing/>
              <w:rPr>
                <w:rFonts w:ascii="Arial" w:hAnsi="Arial"/>
              </w:rPr>
            </w:pPr>
            <w:r>
              <w:rPr/>
              <w:t>Asystowanie nauczycielowi języka polskiego i obserwacja działań podejmowanych w zakresie nauczania języka polskiego w szkole podstawowej.</w:t>
            </w:r>
          </w:p>
          <w:p>
            <w:pPr>
              <w:pStyle w:val="Normal"/>
              <w:numPr>
                <w:ilvl w:val="0"/>
                <w:numId w:val="4"/>
              </w:numPr>
              <w:spacing w:lineRule="auto" w:line="240" w:before="120" w:after="120"/>
              <w:contextualSpacing/>
              <w:rPr>
                <w:rFonts w:ascii="Arial" w:hAnsi="Arial"/>
              </w:rPr>
            </w:pPr>
            <w:r>
              <w:rPr/>
              <w:t>Projektowanie i prowadzenie lekcji z przedmiotu język polski w szkole podstawowej.</w:t>
            </w:r>
          </w:p>
          <w:p>
            <w:pPr>
              <w:pStyle w:val="Normal"/>
              <w:numPr>
                <w:ilvl w:val="0"/>
                <w:numId w:val="4"/>
              </w:numPr>
              <w:spacing w:lineRule="auto" w:line="240" w:before="120" w:after="120"/>
              <w:ind w:hanging="360" w:left="170"/>
              <w:contextualSpacing/>
              <w:rPr>
                <w:rFonts w:ascii="Arial" w:hAnsi="Arial"/>
              </w:rPr>
            </w:pPr>
            <w:r>
              <w:rPr/>
              <w:t>Prowadzenie dokumentacji praktyki, w której student rejestruje zadanie z zakresu:</w:t>
            </w:r>
          </w:p>
          <w:p>
            <w:pPr>
              <w:pStyle w:val="Normal"/>
              <w:numPr>
                <w:ilvl w:val="0"/>
                <w:numId w:val="4"/>
              </w:numPr>
              <w:spacing w:lineRule="auto" w:line="240" w:before="120" w:after="120"/>
              <w:ind w:hanging="360" w:left="170"/>
              <w:contextualSpacing/>
              <w:rPr>
                <w:rFonts w:ascii="Arial" w:hAnsi="Arial"/>
              </w:rPr>
            </w:pPr>
            <w:r>
              <w:rPr/>
              <w:t>a)</w:t>
              <w:tab/>
              <w:t>zapoznania ze specyfiką placówki, dokumentacją pracy dydaktycznej i wychowawczej oraz organizacją i funkcjonowaniem szkoły (student przeznacza 2 godziny, potwierdzone zapisem w dokumentacji i podpisem opiekuna praktyki z ramienia placówki).</w:t>
            </w:r>
          </w:p>
          <w:p>
            <w:pPr>
              <w:pStyle w:val="Normal"/>
              <w:spacing w:lineRule="auto" w:line="240" w:before="120" w:after="120"/>
              <w:ind w:left="170"/>
              <w:rPr>
                <w:rFonts w:ascii="Arial" w:hAnsi="Arial"/>
              </w:rPr>
            </w:pPr>
            <w:r>
              <w:rPr/>
              <w:t>b)</w:t>
              <w:tab/>
              <w:t>realizację treści praktyki poprzez uczestniczenie w każdej z klas:</w:t>
            </w:r>
          </w:p>
          <w:p>
            <w:pPr>
              <w:pStyle w:val="Normal"/>
              <w:spacing w:lineRule="auto" w:line="240" w:before="120" w:after="120"/>
              <w:ind w:left="170"/>
              <w:rPr>
                <w:rFonts w:ascii="Arial" w:hAnsi="Arial"/>
              </w:rPr>
            </w:pPr>
            <w:r>
              <w:rPr/>
              <w:t>- w klasie IV – obserwowanie i prowadzenie lekcji,</w:t>
            </w:r>
          </w:p>
          <w:p>
            <w:pPr>
              <w:pStyle w:val="Normal"/>
              <w:spacing w:lineRule="auto" w:line="240" w:before="120" w:after="120"/>
              <w:ind w:left="170"/>
              <w:rPr>
                <w:rFonts w:ascii="Arial" w:hAnsi="Arial"/>
              </w:rPr>
            </w:pPr>
            <w:r>
              <w:rPr/>
              <w:t>- w klasie V – obserwowanie i prowadzenie lekcji,</w:t>
            </w:r>
          </w:p>
          <w:p>
            <w:pPr>
              <w:pStyle w:val="Normal"/>
              <w:spacing w:lineRule="auto" w:line="240" w:before="120" w:after="120"/>
              <w:ind w:left="170"/>
              <w:rPr>
                <w:rFonts w:ascii="Arial" w:hAnsi="Arial"/>
              </w:rPr>
            </w:pPr>
            <w:r>
              <w:rPr/>
              <w:t>- w klasie VI – obserwowanie i prowadzenie lekcji,</w:t>
            </w:r>
          </w:p>
          <w:p>
            <w:pPr>
              <w:pStyle w:val="Normal"/>
              <w:spacing w:lineRule="auto" w:line="240" w:before="120" w:after="120"/>
              <w:ind w:left="170"/>
              <w:rPr>
                <w:rFonts w:ascii="Arial" w:hAnsi="Arial"/>
              </w:rPr>
            </w:pPr>
            <w:r>
              <w:rPr/>
              <w:t>- w klasie VII – obserwowanie i prowadzenie lekcji,</w:t>
            </w:r>
          </w:p>
          <w:p>
            <w:pPr>
              <w:pStyle w:val="Normal"/>
              <w:spacing w:lineRule="auto" w:line="240" w:before="120" w:after="120"/>
              <w:ind w:left="170"/>
              <w:rPr>
                <w:rFonts w:ascii="Arial" w:hAnsi="Arial"/>
              </w:rPr>
            </w:pPr>
            <w:r>
              <w:rPr/>
              <w:t>- w klasie VIII – obserwowanie i prowadzenie lekcji,</w:t>
            </w:r>
          </w:p>
          <w:p>
            <w:pPr>
              <w:pStyle w:val="Normal"/>
              <w:spacing w:lineRule="auto" w:line="240" w:before="120" w:after="120"/>
              <w:ind w:left="170"/>
              <w:rPr>
                <w:rFonts w:ascii="Arial" w:hAnsi="Arial"/>
              </w:rPr>
            </w:pPr>
            <w:r>
              <w:rPr/>
              <w:t>Studenci obserwują i prowadzą lekcje pod kierunkiem nauczyciela danej klasy (po 15 godzin w każdej klasie). Do wszystkich lekcji, zarówno obserwowanych, jak i prowadzonych, studenci przygotowują opisy w Arkuszu praktyki ciągłej i załączają scenariusze lekcji prowadzonych w oparciu o wskazówki nauczycieli. Scenariusz zatwierdza nauczyciel na dzień przed terminem prowadzenia.</w:t>
            </w:r>
          </w:p>
          <w:p>
            <w:pPr>
              <w:pStyle w:val="Normal"/>
              <w:spacing w:lineRule="auto" w:line="240" w:before="120" w:after="120"/>
              <w:ind w:left="170"/>
              <w:rPr>
                <w:rFonts w:ascii="Arial" w:hAnsi="Arial"/>
              </w:rPr>
            </w:pPr>
            <w:r>
              <w:rPr/>
              <w:t>3.</w:t>
              <w:tab/>
              <w:t>W trakcie realizacji praktyki ciągłej studenta obowiązuje również przeznaczenie 13 godzin na realizację zadań z zakresu:</w:t>
            </w:r>
          </w:p>
          <w:p>
            <w:pPr>
              <w:pStyle w:val="Normal"/>
              <w:spacing w:lineRule="auto" w:line="240" w:before="120" w:after="120"/>
              <w:ind w:left="170"/>
              <w:rPr>
                <w:rFonts w:ascii="Arial" w:hAnsi="Arial"/>
              </w:rPr>
            </w:pPr>
            <w:r>
              <w:rPr/>
              <w:t>a)</w:t>
              <w:tab/>
              <w:t>asystowania przy tworzeniu dokumentacji szkolnej – nauka tworzenia planów pracy dydaktycznej, planu rocznego, obserwacja planowania pracy z uczniami, w tym z uczniami ze specjalnymi potrzebami edukacyjnymi, itd.</w:t>
            </w:r>
          </w:p>
          <w:p>
            <w:pPr>
              <w:pStyle w:val="Normal"/>
              <w:spacing w:lineRule="auto" w:line="240" w:before="120" w:after="120"/>
              <w:ind w:left="170"/>
              <w:rPr>
                <w:rFonts w:ascii="Arial" w:hAnsi="Arial"/>
              </w:rPr>
            </w:pPr>
            <w:r>
              <w:rPr/>
              <w:t>b)</w:t>
              <w:tab/>
              <w:t>asystowania przy prowadzeniu dziennika, arkuszy obserwacji uczniów;</w:t>
            </w:r>
          </w:p>
          <w:p>
            <w:pPr>
              <w:pStyle w:val="Normal"/>
              <w:spacing w:lineRule="auto" w:line="240" w:before="120" w:after="120"/>
              <w:ind w:left="170"/>
              <w:rPr>
                <w:rFonts w:ascii="Arial" w:hAnsi="Arial"/>
              </w:rPr>
            </w:pPr>
            <w:r>
              <w:rPr/>
              <w:t>c)</w:t>
              <w:tab/>
              <w:t>uczestniczenia w zebraniu z rodzicami i posiedzeniach rady pedagogicznej (po wyrażeniu zgody przez Dyrekcję Placówki),</w:t>
            </w:r>
          </w:p>
          <w:p>
            <w:pPr>
              <w:pStyle w:val="Normal"/>
              <w:spacing w:lineRule="auto" w:line="240" w:before="120" w:after="120"/>
              <w:ind w:left="170"/>
              <w:rPr>
                <w:rFonts w:ascii="Arial" w:hAnsi="Arial"/>
              </w:rPr>
            </w:pPr>
            <w:r>
              <w:rPr/>
              <w:t>d)</w:t>
              <w:tab/>
              <w:t>udział w zajęciach dodatkowych;</w:t>
            </w:r>
          </w:p>
          <w:p>
            <w:pPr>
              <w:pStyle w:val="Normal"/>
              <w:spacing w:lineRule="auto" w:line="240" w:before="120" w:after="120"/>
              <w:ind w:left="170"/>
              <w:rPr>
                <w:rFonts w:ascii="Arial" w:hAnsi="Arial"/>
              </w:rPr>
            </w:pPr>
            <w:r>
              <w:rPr/>
              <w:t>e)</w:t>
              <w:tab/>
              <w:t>udział w organizacji wycieczki, spotkań, itp.</w:t>
            </w:r>
          </w:p>
          <w:p>
            <w:pPr>
              <w:pStyle w:val="Normal"/>
              <w:spacing w:lineRule="auto" w:line="240" w:before="120" w:after="120"/>
              <w:ind w:left="170"/>
              <w:rPr>
                <w:rFonts w:ascii="Arial" w:hAnsi="Arial"/>
              </w:rPr>
            </w:pPr>
            <w:r>
              <w:rPr/>
              <w:t>f)</w:t>
              <w:tab/>
              <w:t>udział w organizacji uroczystości.</w:t>
            </w:r>
          </w:p>
          <w:p>
            <w:pPr>
              <w:pStyle w:val="Normal"/>
              <w:spacing w:lineRule="auto" w:line="240" w:before="120" w:after="120"/>
              <w:ind w:left="170"/>
              <w:rPr>
                <w:rFonts w:ascii="Arial" w:hAnsi="Arial"/>
              </w:rPr>
            </w:pPr>
            <w:r>
              <w:rPr/>
              <w:t>Realizacja praktyki ciągłej odbywa się w oparciu o Regulamin praktyk zawodowych na kierunku filologia angielska (studia pierwszego i drugiego stopnia) - Moduł specjalnościowy: nauczycielska - prowadzonym na Wydziale Nauk Humanistycznych w Instytucie Językoznawstwa i Literaturoznawstwa Uniwersytetu w Siedlcach.</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
                <w:color w:val="000000"/>
              </w:rPr>
            </w:pPr>
            <w:r>
              <w:rPr>
                <w:rFonts w:cs="Arial"/>
                <w:b/>
                <w:color w:val="000000"/>
              </w:rPr>
              <w:t>Literatura podstawowa: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3"/>
              </w:numPr>
              <w:spacing w:lineRule="auto" w:line="288" w:before="120" w:after="120"/>
              <w:contextualSpacing/>
              <w:rPr>
                <w:rFonts w:ascii="Arial" w:hAnsi="Arial"/>
              </w:rPr>
            </w:pPr>
            <w:r>
              <w:rPr/>
              <w:t>Kaleta-Witusiak M., Kopik A., Walasek-Jarosz B., Techniki gromadzenia i analizy wiedzy o uczniu, Kielce 2013.</w:t>
            </w:r>
          </w:p>
          <w:p>
            <w:pPr>
              <w:pStyle w:val="Normal"/>
              <w:numPr>
                <w:ilvl w:val="0"/>
                <w:numId w:val="2"/>
              </w:numPr>
              <w:spacing w:lineRule="auto" w:line="288" w:before="120" w:after="120"/>
              <w:contextualSpacing/>
              <w:rPr>
                <w:rFonts w:ascii="Arial" w:hAnsi="Arial"/>
              </w:rPr>
            </w:pPr>
            <w:r>
              <w:rPr/>
              <w:t>Pankowska D., Pedagogika dla nauczycieli w praktyce. Materiały metodyczne, Kraków 2011.</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
                <w:color w:val="000000"/>
              </w:rPr>
            </w:pPr>
            <w:r>
              <w:rPr>
                <w:rFonts w:cs="Arial"/>
                <w:b/>
                <w:color w:val="000000"/>
              </w:rPr>
              <w:t>Literatura dodatkowa: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14"/>
              </w:numPr>
              <w:spacing w:lineRule="auto" w:line="288" w:before="120" w:after="120"/>
              <w:contextualSpacing/>
              <w:rPr>
                <w:rFonts w:ascii="Arial" w:hAnsi="Arial"/>
              </w:rPr>
            </w:pPr>
            <w:r>
              <w:rPr/>
              <w:t>Perry R, Teoria i praktyka. Proces stawania się nauczycielem, Warszawa 2000.</w:t>
            </w:r>
          </w:p>
          <w:p>
            <w:pPr>
              <w:pStyle w:val="Normal"/>
              <w:numPr>
                <w:ilvl w:val="0"/>
                <w:numId w:val="3"/>
              </w:numPr>
              <w:spacing w:lineRule="auto" w:line="288" w:before="120" w:after="120"/>
              <w:contextualSpacing/>
              <w:rPr>
                <w:rFonts w:ascii="Arial" w:hAnsi="Arial"/>
              </w:rPr>
            </w:pPr>
            <w:r>
              <w:rPr/>
              <w:t>Półturzycki J., Dydaktyka dla nauczycieli, Toruń 2014.</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
                <w:color w:val="000000"/>
              </w:rPr>
            </w:pPr>
            <w:r>
              <w:rPr>
                <w:rFonts w:cs="Arial"/>
                <w:b/>
                <w:color w:val="000000"/>
              </w:rPr>
              <w:t>Planowane formy/działania/metody dydaktyczne:</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288" w:before="120" w:after="120"/>
              <w:ind w:left="170"/>
              <w:rPr>
                <w:rFonts w:ascii="Arial" w:hAnsi="Arial"/>
              </w:rPr>
            </w:pPr>
            <w:r>
              <w:rPr/>
              <w:t>Obserwacja i prowadzenie lekcji w ramach praktyki w szkole podstawowej.</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
                <w:color w:val="000000"/>
              </w:rPr>
            </w:pPr>
            <w:r>
              <w:rPr>
                <w:rFonts w:cs="Arial"/>
                <w:b/>
                <w:color w:val="000000"/>
              </w:rPr>
              <w:t>Sposoby weryfikacji efektów uczenia się osiąganych przez studenta: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240" w:before="120" w:after="120"/>
              <w:ind w:left="170"/>
              <w:rPr>
                <w:rFonts w:ascii="Arial" w:hAnsi="Arial"/>
              </w:rPr>
            </w:pPr>
            <w:r>
              <w:rPr/>
              <w:t>Efekty weryfikowane będą na podstawie przedłożonej dokumentacji studenta.</w:t>
            </w:r>
          </w:p>
          <w:p>
            <w:pPr>
              <w:pStyle w:val="Normal"/>
              <w:spacing w:lineRule="auto" w:line="240" w:before="120" w:after="120"/>
              <w:ind w:left="170"/>
              <w:rPr>
                <w:rFonts w:ascii="Arial" w:hAnsi="Arial"/>
              </w:rPr>
            </w:pPr>
            <w:r>
              <w:rPr/>
              <w:t>Zaliczenia praktyki dokonuje opiekun z ramienia Uczelni biorąc pod uwagę następujące kryteria:</w:t>
            </w:r>
          </w:p>
          <w:p>
            <w:pPr>
              <w:pStyle w:val="Normal"/>
              <w:spacing w:lineRule="auto" w:line="240" w:before="120" w:after="120"/>
              <w:ind w:left="170"/>
              <w:rPr>
                <w:rFonts w:ascii="Arial" w:hAnsi="Arial"/>
              </w:rPr>
            </w:pPr>
            <w:r>
              <w:rPr/>
              <w:t>- ogólną ocenę z przebiegu praktyki wystawioną przez opiekuna z ramienia placówki,</w:t>
            </w:r>
          </w:p>
          <w:p>
            <w:pPr>
              <w:pStyle w:val="Normal"/>
              <w:spacing w:lineRule="auto" w:line="240" w:before="120" w:after="120"/>
              <w:ind w:left="170"/>
              <w:rPr>
                <w:rFonts w:ascii="Arial" w:hAnsi="Arial"/>
              </w:rPr>
            </w:pPr>
            <w:r>
              <w:rPr/>
              <w:t>- przebieg praktyki i potwierdzone podpisami opiekuna w placówce zadania realizowane w czasie praktyki,</w:t>
            </w:r>
          </w:p>
          <w:p>
            <w:pPr>
              <w:pStyle w:val="Normal"/>
              <w:spacing w:lineRule="auto" w:line="240" w:before="120" w:after="120"/>
              <w:ind w:left="170"/>
              <w:rPr>
                <w:rFonts w:ascii="Arial" w:hAnsi="Arial"/>
              </w:rPr>
            </w:pPr>
            <w:r>
              <w:rPr/>
              <w:t>- merytoryczną zawartość dokumentacji,</w:t>
            </w:r>
          </w:p>
          <w:p>
            <w:pPr>
              <w:pStyle w:val="Normal"/>
              <w:spacing w:lineRule="auto" w:line="240" w:before="120" w:after="120"/>
              <w:ind w:left="170"/>
              <w:rPr>
                <w:rFonts w:ascii="Arial" w:hAnsi="Arial"/>
              </w:rPr>
            </w:pPr>
            <w:r>
              <w:rPr/>
              <w:t>- kompletność, spójność i estetykę dokumentacji.</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
                <w:color w:val="000000"/>
              </w:rPr>
            </w:pPr>
            <w:r>
              <w:rPr>
                <w:rFonts w:cs="Arial"/>
                <w:b/>
                <w:color w:val="000000"/>
              </w:rPr>
              <w:t>Forma i warunki zaliczenia: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288" w:before="120" w:after="120"/>
              <w:ind w:left="170"/>
              <w:rPr>
                <w:rFonts w:ascii="Arial" w:hAnsi="Arial"/>
              </w:rPr>
            </w:pPr>
            <w:r>
              <w:rPr/>
              <w:t>Zaliczenie z oceną. Za każdy element poddawany weryfikacji w kwestionariuszu oceny student otrzyma 1 pkt. Punktacja i kryteria oceny: 14 pkt. – ocena bardzo dobra; 13pkt. – ocena dobra plus; 12 pkt. – ocena dobra; 11-10 pkt. – ocena dostateczna plus; 9-8 pkt. – ocena dostateczna; 7 pkt. i poniżej – ocena niedostateczna.</w:t>
            </w:r>
          </w:p>
        </w:tc>
      </w:tr>
      <w:tr>
        <w:trPr>
          <w:trHeight w:val="32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
                <w:color w:val="000000"/>
              </w:rPr>
            </w:pPr>
            <w:r>
              <w:rPr>
                <w:rFonts w:cs="Arial"/>
                <w:b/>
                <w:color w:val="000000"/>
              </w:rPr>
              <w:t>Bilans punktów ECTS:</w:t>
            </w:r>
          </w:p>
        </w:tc>
      </w:tr>
      <w:tr>
        <w:trPr>
          <w:trHeight w:val="370" w:hRule="atLeast"/>
        </w:trPr>
        <w:tc>
          <w:tcPr>
            <w:tcW w:w="10490"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ind w:left="170"/>
              <w:rPr>
                <w:rFonts w:ascii="Arial" w:hAnsi="Arial" w:cs="Arial"/>
                <w:bCs/>
                <w:color w:val="000000"/>
              </w:rPr>
            </w:pPr>
            <w:r>
              <w:rPr>
                <w:rFonts w:cs="Arial"/>
                <w:bCs/>
                <w:color w:val="000000"/>
              </w:rPr>
              <w:t>Studia stacjonarne</w:t>
            </w:r>
          </w:p>
        </w:tc>
      </w:tr>
      <w:tr>
        <w:trPr>
          <w:trHeight w:val="454"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Cs/>
                <w:color w:val="000000"/>
              </w:rPr>
            </w:pPr>
            <w:r>
              <w:rPr>
                <w:rFonts w:cs="Arial"/>
                <w:bCs/>
                <w:color w:val="000000"/>
              </w:rPr>
              <w:t>Aktywność</w:t>
            </w:r>
          </w:p>
        </w:tc>
        <w:tc>
          <w:tcPr>
            <w:tcW w:w="5264"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Pr>
                <w:rFonts w:ascii="Arial" w:hAnsi="Arial" w:cs="Arial"/>
                <w:bCs/>
                <w:color w:val="000000"/>
              </w:rPr>
            </w:pPr>
            <w:r>
              <w:rPr>
                <w:rFonts w:cs="Arial"/>
                <w:bCs/>
                <w:color w:val="000000"/>
              </w:rPr>
              <w:t>Obciążenie studenta</w:t>
            </w:r>
          </w:p>
        </w:tc>
      </w:tr>
      <w:tr>
        <w:trPr>
          <w:trHeight w:val="330"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lineRule="auto" w:line="288" w:before="120" w:after="120"/>
              <w:ind w:left="170"/>
              <w:rPr>
                <w:rFonts w:ascii="Arial" w:hAnsi="Arial"/>
              </w:rPr>
            </w:pPr>
            <w:r>
              <w:rPr/>
              <w:t>Ćwiczenia</w:t>
            </w:r>
          </w:p>
        </w:tc>
        <w:tc>
          <w:tcPr>
            <w:tcW w:w="526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lineRule="auto" w:line="288" w:before="120" w:after="120"/>
              <w:ind w:left="170"/>
              <w:rPr>
                <w:rFonts w:ascii="Arial" w:hAnsi="Arial"/>
              </w:rPr>
            </w:pPr>
            <w:r>
              <w:rPr/>
              <w:t>90 godzin</w:t>
            </w:r>
          </w:p>
        </w:tc>
      </w:tr>
      <w:tr>
        <w:trPr>
          <w:trHeight w:val="360"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lineRule="auto" w:line="288" w:before="120" w:after="120"/>
              <w:ind w:left="170"/>
              <w:rPr>
                <w:rFonts w:ascii="Arial" w:hAnsi="Arial"/>
                <w:b/>
                <w:bCs/>
              </w:rPr>
            </w:pPr>
            <w:r>
              <w:rPr/>
              <w:t>Sumaryczne obciążenie pracą studenta</w:t>
            </w:r>
          </w:p>
        </w:tc>
        <w:tc>
          <w:tcPr>
            <w:tcW w:w="526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lineRule="auto" w:line="288" w:before="120" w:after="120"/>
              <w:ind w:left="170"/>
              <w:rPr>
                <w:rFonts w:ascii="Arial" w:hAnsi="Arial"/>
              </w:rPr>
            </w:pPr>
            <w:r>
              <w:rPr/>
              <w:t>90 godzin</w:t>
            </w:r>
          </w:p>
        </w:tc>
      </w:tr>
      <w:tr>
        <w:trPr>
          <w:trHeight w:val="360" w:hRule="atLeast"/>
        </w:trPr>
        <w:tc>
          <w:tcPr>
            <w:tcW w:w="522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lineRule="auto" w:line="288" w:before="120" w:after="120"/>
              <w:ind w:left="170"/>
              <w:rPr>
                <w:rFonts w:ascii="Arial" w:hAnsi="Arial"/>
                <w:b/>
                <w:bCs/>
              </w:rPr>
            </w:pPr>
            <w:r>
              <w:rPr/>
              <w:t>Punkty ECTS za przedmiot</w:t>
            </w:r>
          </w:p>
        </w:tc>
        <w:tc>
          <w:tcPr>
            <w:tcW w:w="5264"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lineRule="auto" w:line="288" w:before="120" w:after="120"/>
              <w:ind w:left="170"/>
              <w:rPr>
                <w:rFonts w:ascii="Arial" w:hAnsi="Arial"/>
              </w:rPr>
            </w:pPr>
            <w:r>
              <w:rPr/>
              <w:t>3</w:t>
            </w:r>
          </w:p>
        </w:tc>
      </w:tr>
    </w:tbl>
    <w:p>
      <w:pPr>
        <w:pStyle w:val="Normal"/>
        <w:spacing w:before="120" w:after="120"/>
        <w:rPr/>
      </w:pPr>
      <w:r>
        <w:rPr/>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Segoe UI">
    <w:charset w:val="01"/>
    <w:family w:val="swiss"/>
    <w:pitch w:val="default"/>
  </w:font>
  <w:font w:name="Calibri Light">
    <w:charset w:val="01"/>
    <w:family w:val="swiss"/>
    <w:pitch w:val="default"/>
  </w:font>
  <w:font w:name="Wingdings">
    <w:charset w:val="01"/>
    <w:family w:val="swiss"/>
    <w:pitch w:val="default"/>
  </w:font>
  <w:font w:name="Wingdings 2">
    <w:charset w:val="01"/>
    <w:family w:val="roman"/>
    <w:pitch w:val="default"/>
  </w:font>
  <w:font w:name="OpenSymbol">
    <w:altName w:val="Arial Unicode MS"/>
    <w:charset w:val="01"/>
    <w:family w:val="swiss"/>
    <w:pitch w:val="default"/>
  </w:font>
  <w:font w:name="Symbol">
    <w:charset w:val="01"/>
    <w:family w:val="roman"/>
    <w:pitch w:val="default"/>
  </w:font>
  <w:font w:name="Courier New">
    <w:charset w:val="01"/>
    <w:family w:val="swiss"/>
    <w:pitch w:val="default"/>
  </w:font>
  <w:font w:name="Tahoma">
    <w:charset w:val="01"/>
    <w:family w:val="swiss"/>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lvl>
    <w:lvl w:ilvl="1">
      <w:start w:val="1"/>
      <w:numFmt w:val="upp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4">
    <w:lvl w:ilvl="0">
      <w:start w:val="1"/>
      <w:numFmt w:val="decimal"/>
      <w:lvlText w:val="%1."/>
      <w:lvlJc w:val="left"/>
      <w:pPr>
        <w:tabs>
          <w:tab w:val="num" w:pos="0"/>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143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643" w:hanging="360"/>
      </w:pPr>
      <w:rPr>
        <w:rFonts w:ascii="Arial" w:hAnsi="Arial" w:eastAsia="Calibri"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4"/>
    <w:lvlOverride w:ilvl="0">
      <w:startOverride w:val="1"/>
    </w:lvlOverride>
  </w:num>
  <w:num w:numId="12">
    <w:abstractNumId w:val="3"/>
    <w:lvlOverride w:ilvl="0">
      <w:startOverride w:val="1"/>
    </w:lvlOverride>
  </w:num>
  <w:num w:numId="13">
    <w:abstractNumId w:val="2"/>
    <w:lvlOverride w:ilvl="0">
      <w:startOverride w:val="1"/>
    </w:lvlOverride>
  </w:num>
  <w:num w:numId="14">
    <w:abstractNumId w:val="3"/>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1"/>
  </w:compat>
  <w:themeFontLang w:val="" w:eastAsia="" w:bidi=""/>
  <w:docVars>
    <w:docVar w:name="__Grammarly_42____i" w:val="H4sIAAAAAAAEAKtWckksSQxILCpxzi/NK1GyMqwFAAEhoTITAAAA"/>
    <w:docVar w:name="__Grammarly_42___1" w:val="H4sIAAAAAAAEAKtWcslP9kxRslIyNDa2NDExtzAysTAyNTQ2MTNQ0lEKTi0uzszPAykwqgUAVmyIR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overflowPunct w:val="true"/>
      <w:bidi w:val="0"/>
      <w:spacing w:lineRule="auto" w:line="288" w:before="120" w:after="120"/>
      <w:ind w:left="17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Normal"/>
    <w:link w:val="Nagwek1Znak"/>
    <w:qFormat/>
    <w:pPr>
      <w:keepNext w:val="true"/>
      <w:numPr>
        <w:ilvl w:val="0"/>
        <w:numId w:val="1"/>
      </w:numPr>
      <w:ind w:left="170"/>
      <w:outlineLvl w:val="0"/>
    </w:pPr>
    <w:rPr>
      <w:rFonts w:eastAsia="Times New Roman"/>
      <w:b/>
      <w:bCs/>
      <w:kern w:val="2"/>
      <w:szCs w:val="32"/>
    </w:rPr>
  </w:style>
  <w:style w:type="paragraph" w:styleId="Heading2">
    <w:name w:val="heading 2"/>
    <w:basedOn w:val="Normal"/>
    <w:next w:val="Normal"/>
    <w:link w:val="Nagwek2Znak"/>
    <w:qFormat/>
    <w:pPr>
      <w:keepNext w:val="true"/>
      <w:numPr>
        <w:ilvl w:val="1"/>
        <w:numId w:val="1"/>
      </w:numPr>
      <w:spacing w:before="120" w:after="120"/>
      <w:ind w:left="17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pPr>
      <w:keepNext w:val="true"/>
      <w:numPr>
        <w:ilvl w:val="2"/>
        <w:numId w:val="1"/>
      </w:numPr>
      <w:spacing w:before="120" w:after="120"/>
      <w:ind w:left="170"/>
      <w:jc w:val="center"/>
      <w:outlineLvl w:val="2"/>
    </w:pPr>
    <w:rPr>
      <w:rFonts w:ascii="Times New Roman" w:hAnsi="Times New Roman" w:eastAsia="Times New Roman"/>
      <w:b/>
      <w:bCs/>
      <w:sz w:val="24"/>
      <w:szCs w:val="24"/>
    </w:rPr>
  </w:style>
  <w:style w:type="paragraph" w:styleId="Heading4">
    <w:name w:val="heading 4"/>
    <w:basedOn w:val="normal1"/>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b/>
      <w:bCs/>
      <w:sz w:val="24"/>
      <w:szCs w:val="24"/>
      <w:lang w:val="pl-PL" w:eastAsia="en-US" w:bidi="ar-SA"/>
    </w:rPr>
  </w:style>
  <w:style w:type="character" w:styleId="Nagwek3Znak" w:customStyle="1">
    <w:name w:val="Nagłówek 3 Znak"/>
    <w:basedOn w:val="DefaultParagraphFont"/>
    <w:qFormat/>
    <w:rPr>
      <w:b/>
      <w:bCs/>
      <w:sz w:val="24"/>
      <w:szCs w:val="24"/>
      <w:lang w:val="pl-PL" w:eastAsia="en-US" w:bidi="ar-SA"/>
    </w:rPr>
  </w:style>
  <w:style w:type="character" w:styleId="Nagwek1Znak" w:customStyle="1">
    <w:name w:val="Nagłówek 1 Znak"/>
    <w:basedOn w:val="DefaultParagraphFont"/>
    <w:qFormat/>
    <w:rPr>
      <w:rFonts w:ascii="Arial" w:hAnsi="Arial"/>
      <w:b/>
      <w:bCs/>
      <w:kern w:val="2"/>
      <w:sz w:val="22"/>
      <w:szCs w:val="32"/>
      <w:lang w:eastAsia="en-US"/>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TytukomrkiZnak" w:customStyle="1">
    <w:name w:val="Tytuł komórki Znak"/>
    <w:basedOn w:val="DefaultParagraphFont"/>
    <w:link w:val="Tytukomrki"/>
    <w:qFormat/>
    <w:rPr>
      <w:rFonts w:ascii="Arial" w:hAnsi="Arial" w:eastAsia="Calibri" w:cs="Arial"/>
      <w:b/>
      <w:color w:val="000000"/>
      <w:sz w:val="22"/>
      <w:szCs w:val="22"/>
      <w:lang w:eastAsia="en-US"/>
    </w:rPr>
  </w:style>
  <w:style w:type="character" w:styleId="NagwekZnak" w:customStyle="1">
    <w:name w:val="Nagłówek Znak"/>
    <w:basedOn w:val="DefaultParagraphFont"/>
    <w:qFormat/>
    <w:rPr>
      <w:rFonts w:ascii="Calibri" w:hAnsi="Calibri" w:eastAsia="Calibri"/>
      <w:sz w:val="22"/>
      <w:szCs w:val="22"/>
      <w:lang w:eastAsia="en-US"/>
    </w:rPr>
  </w:style>
  <w:style w:type="character" w:styleId="StopkaZnak" w:customStyle="1">
    <w:name w:val="Stopka Znak"/>
    <w:basedOn w:val="DefaultParagraphFont"/>
    <w:qFormat/>
    <w:rPr>
      <w:rFonts w:ascii="Calibri" w:hAnsi="Calibri" w:eastAsia="Calibri"/>
      <w:sz w:val="22"/>
      <w:szCs w:val="22"/>
      <w:lang w:eastAsia="en-US"/>
    </w:rPr>
  </w:style>
  <w:style w:type="character" w:styleId="TytuZnak" w:customStyle="1">
    <w:name w:val="Tytuł Znak"/>
    <w:basedOn w:val="DefaultParagraphFont"/>
    <w:qFormat/>
    <w:rPr>
      <w:rFonts w:ascii="Arial" w:hAnsi="Arial" w:eastAsia="Times New Roman" w:cs="Times New Roman"/>
      <w:b/>
      <w:spacing w:val="-10"/>
      <w:kern w:val="2"/>
      <w:sz w:val="22"/>
      <w:szCs w:val="56"/>
      <w:lang w:eastAsia="en-US"/>
    </w:rPr>
  </w:style>
  <w:style w:type="character" w:styleId="TekstdymkaZnak" w:customStyle="1">
    <w:name w:val="Tekst dymka Znak"/>
    <w:basedOn w:val="DefaultParagraphFont"/>
    <w:link w:val="BalloonText"/>
    <w:qFormat/>
    <w:rPr>
      <w:rFonts w:ascii="Segoe UI" w:hAnsi="Segoe UI" w:eastAsia="Calibri" w:cs="Segoe UI"/>
      <w:sz w:val="18"/>
      <w:szCs w:val="18"/>
      <w:lang w:eastAsia="en-US"/>
    </w:rPr>
  </w:style>
  <w:style w:type="character" w:styleId="fontstyle01" w:customStyle="1">
    <w:name w:val="fontstyle01"/>
    <w:basedOn w:val="DefaultParagraphFont"/>
    <w:qFormat/>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Pr>
      <w:rFonts w:ascii="Arial" w:hAnsi="Arial" w:cs="Arial"/>
      <w:b w:val="false"/>
      <w:bCs w:val="false"/>
      <w:i/>
      <w:iCs/>
      <w:color w:val="000000"/>
      <w:sz w:val="22"/>
      <w:szCs w:val="22"/>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rFonts w:ascii="Arial" w:hAnsi="Arial" w:eastAsia="Calibri"/>
      <w:lang w:eastAsia="en-US"/>
    </w:rPr>
  </w:style>
  <w:style w:type="character" w:styleId="TematkomentarzaZnak" w:customStyle="1">
    <w:name w:val="Temat komentarza Znak"/>
    <w:basedOn w:val="TekstkomentarzaZnak"/>
    <w:link w:val="annotationsubject"/>
    <w:qFormat/>
    <w:rPr>
      <w:rFonts w:ascii="Arial" w:hAnsi="Arial" w:eastAsia="Calibri"/>
      <w:b/>
      <w:bCs/>
      <w:lang w:eastAsia="en-US"/>
    </w:rPr>
  </w:style>
  <w:style w:type="character" w:styleId="czeindeksu" w:customStyle="1">
    <w:name w:val="Łącze indeksu"/>
    <w:qFormat/>
    <w:rPr/>
  </w:style>
  <w:style w:type="character" w:styleId="Znakinumeracji" w:customStyle="1">
    <w:name w:val="Znaki numeracji"/>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TytuZnak1" w:customStyle="1">
    <w:name w:val="Tytuł Znak1"/>
    <w:basedOn w:val="DefaultParagraphFont"/>
    <w:qFormat/>
    <w:rPr>
      <w:rFonts w:ascii="Calibri Light" w:hAnsi="Calibri Light" w:eastAsia="Times New Roman" w:cs="Times New Roman"/>
      <w:spacing w:val="-10"/>
      <w:kern w:val="2"/>
      <w:sz w:val="56"/>
      <w:szCs w:val="56"/>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llowedHyperlink">
    <w:name w:val="FollowedHyperlink"/>
    <w:rPr>
      <w:color w:val="80000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WW8Num2z0" w:customStyle="1">
    <w:name w:val="WW8Num2z0"/>
    <w:qFormat/>
    <w:rPr>
      <w:rFonts w:ascii="Wingdings" w:hAnsi="Wingdings" w:cs="Wingdings"/>
      <w:u w:val="none"/>
    </w:rPr>
  </w:style>
  <w:style w:type="character" w:styleId="WW8Num2z1" w:customStyle="1">
    <w:name w:val="WW8Num2z1"/>
    <w:qFormat/>
    <w:rPr>
      <w:rFonts w:ascii="Wingdings 2" w:hAnsi="Wingdings 2" w:cs="Wingdings 2"/>
      <w:u w:val="none"/>
    </w:rPr>
  </w:style>
  <w:style w:type="character" w:styleId="WW8Num2z2" w:customStyle="1">
    <w:name w:val="WW8Num2z2"/>
    <w:qFormat/>
    <w:rPr>
      <w:rFonts w:ascii="OpenSymbol;Arial Unicode MS" w:hAnsi="OpenSymbol;Arial Unicode MS" w:cs="OpenSymbol;Arial Unicode MS"/>
      <w:u w:val="none"/>
    </w:rPr>
  </w:style>
  <w:style w:type="character" w:styleId="WW8Num3z0" w:customStyle="1">
    <w:name w:val="WW8Num3z0"/>
    <w:qFormat/>
    <w:rPr>
      <w:rFonts w:ascii="Wingdings" w:hAnsi="Wingdings" w:cs="Wingdings"/>
      <w:u w:val="none"/>
    </w:rPr>
  </w:style>
  <w:style w:type="character" w:styleId="WW8Num3z1" w:customStyle="1">
    <w:name w:val="WW8Num3z1"/>
    <w:qFormat/>
    <w:rPr>
      <w:rFonts w:ascii="Wingdings 2" w:hAnsi="Wingdings 2" w:cs="Wingdings 2"/>
      <w:u w:val="none"/>
    </w:rPr>
  </w:style>
  <w:style w:type="character" w:styleId="WW8Num3z2" w:customStyle="1">
    <w:name w:val="WW8Num3z2"/>
    <w:qFormat/>
    <w:rPr>
      <w:rFonts w:ascii="OpenSymbol;Arial Unicode MS" w:hAnsi="OpenSymbol;Arial Unicode MS" w:cs="OpenSymbol;Arial Unicode MS"/>
      <w:u w:val="none"/>
    </w:rPr>
  </w:style>
  <w:style w:type="character" w:styleId="WW8Num4z0" w:customStyle="1">
    <w:name w:val="WW8Num4z0"/>
    <w:qFormat/>
    <w:rPr>
      <w:rFonts w:ascii="Wingdings" w:hAnsi="Wingdings" w:cs="Wingdings"/>
      <w:u w:val="none"/>
    </w:rPr>
  </w:style>
  <w:style w:type="character" w:styleId="WW8Num4z1" w:customStyle="1">
    <w:name w:val="WW8Num4z1"/>
    <w:qFormat/>
    <w:rPr>
      <w:rFonts w:ascii="Wingdings 2" w:hAnsi="Wingdings 2" w:cs="Wingdings 2"/>
      <w:u w:val="none"/>
    </w:rPr>
  </w:style>
  <w:style w:type="character" w:styleId="WW8Num4z2" w:customStyle="1">
    <w:name w:val="WW8Num4z2"/>
    <w:qFormat/>
    <w:rPr>
      <w:rFonts w:ascii="OpenSymbol;Arial Unicode MS" w:hAnsi="OpenSymbol;Arial Unicode MS" w:cs="OpenSymbol;Arial Unicode MS"/>
      <w:u w:val="no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Znakiwypunktowania" w:customStyle="1">
    <w:name w:val="Znaki wypunktowania"/>
    <w:qFormat/>
    <w:rPr>
      <w:rFonts w:ascii="OpenSymbol" w:hAnsi="OpenSymbol" w:eastAsia="OpenSymbol" w:cs="OpenSymbol"/>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character" w:styleId="Znakinumeracjiuser">
    <w:name w:val="Znaki numeracji (user)"/>
    <w:qFormat/>
    <w:rPr/>
  </w:style>
  <w:style w:type="character" w:styleId="30519568411z0">
    <w:name w:val="30519568411z0"/>
    <w:qFormat/>
    <w:rPr>
      <w:b w:val="false"/>
      <w:i w:val="false"/>
      <w:sz w:val="20"/>
      <w:szCs w:val="20"/>
    </w:rPr>
  </w:style>
  <w:style w:type="character" w:styleId="24636308731z0">
    <w:name w:val="24636308731z0"/>
    <w:qFormat/>
    <w:rPr>
      <w:b w:val="false"/>
      <w:i w:val="false"/>
      <w:sz w:val="20"/>
      <w:szCs w:val="20"/>
    </w:rPr>
  </w:style>
  <w:style w:type="character" w:styleId="2909136251z0">
    <w:name w:val="2909136251z0"/>
    <w:qFormat/>
    <w:rPr>
      <w:b w:val="false"/>
      <w:i w:val="false"/>
      <w:sz w:val="20"/>
      <w:szCs w:val="20"/>
    </w:rPr>
  </w:style>
  <w:style w:type="character" w:styleId="WW8Num5z0">
    <w:name w:val="WW8Num5z0"/>
    <w:qFormat/>
    <w:rPr>
      <w:b w:val="false"/>
      <w:i w:val="false"/>
      <w:sz w:val="20"/>
      <w:szCs w:val="20"/>
    </w:rPr>
  </w:style>
  <w:style w:type="character" w:styleId="Domylnaczcionkaakapitu">
    <w:name w:val="Domyślna czcionka akapitu"/>
    <w:qFormat/>
    <w:rPr/>
  </w:style>
  <w:style w:type="character" w:styleId="Nierozpoznanawzmianka">
    <w:name w:val="Nierozpoznana wzmianka"/>
    <w:qFormat/>
    <w:rPr>
      <w:color w:val="605E5C"/>
      <w:shd w:fill="E1DFDD" w:val="clear"/>
    </w:rPr>
  </w:style>
  <w:style w:type="character" w:styleId="41692095421z0">
    <w:name w:val="41692095421z0"/>
    <w:qFormat/>
    <w:rPr>
      <w:rFonts w:ascii="Symbol" w:hAnsi="Symbol" w:cs="Symbol"/>
    </w:rPr>
  </w:style>
  <w:style w:type="character" w:styleId="41692095421z1">
    <w:name w:val="41692095421z1"/>
    <w:qFormat/>
    <w:rPr>
      <w:rFonts w:ascii="Courier New" w:hAnsi="Courier New" w:cs="Courier New"/>
    </w:rPr>
  </w:style>
  <w:style w:type="character" w:styleId="41692095421z2">
    <w:name w:val="41692095421z2"/>
    <w:qFormat/>
    <w:rPr>
      <w:rFonts w:ascii="Wingdings" w:hAnsi="Wingdings" w:cs="Wingdings"/>
    </w:rPr>
  </w:style>
  <w:style w:type="character" w:styleId="15175468421z0">
    <w:name w:val="15175468421z0"/>
    <w:qFormat/>
    <w:rPr/>
  </w:style>
  <w:style w:type="character" w:styleId="14500184731z0">
    <w:name w:val="14500184731z0"/>
    <w:qFormat/>
    <w:rPr>
      <w:rFonts w:ascii="Symbol" w:hAnsi="Symbol" w:cs="Symbol"/>
    </w:rPr>
  </w:style>
  <w:style w:type="character" w:styleId="14500184731z1">
    <w:name w:val="14500184731z1"/>
    <w:qFormat/>
    <w:rPr>
      <w:rFonts w:ascii="Courier New" w:hAnsi="Courier New" w:cs="Courier New"/>
    </w:rPr>
  </w:style>
  <w:style w:type="character" w:styleId="14500184731z2">
    <w:name w:val="14500184731z2"/>
    <w:qFormat/>
    <w:rPr>
      <w:rFonts w:ascii="Wingdings" w:hAnsi="Wingdings" w:cs="Wingdings"/>
    </w:rPr>
  </w:style>
  <w:style w:type="character" w:styleId="42516824881z0">
    <w:name w:val="42516824881z0"/>
    <w:qFormat/>
    <w:rPr>
      <w:b w:val="false"/>
      <w:i w:val="false"/>
      <w:sz w:val="20"/>
      <w:szCs w:val="20"/>
    </w:rPr>
  </w:style>
  <w:style w:type="character" w:styleId="35131764381z0">
    <w:name w:val="35131764381z0"/>
    <w:qFormat/>
    <w:rPr>
      <w:rFonts w:ascii="Wingdings" w:hAnsi="Wingdings" w:cs="Wingdings"/>
    </w:rPr>
  </w:style>
  <w:style w:type="character" w:styleId="35131764381z1">
    <w:name w:val="35131764381z1"/>
    <w:qFormat/>
    <w:rPr>
      <w:rFonts w:ascii="Courier New" w:hAnsi="Courier New" w:cs="Courier New"/>
    </w:rPr>
  </w:style>
  <w:style w:type="character" w:styleId="35131764381z3">
    <w:name w:val="35131764381z3"/>
    <w:qFormat/>
    <w:rPr>
      <w:rFonts w:ascii="Symbol" w:hAnsi="Symbol" w:cs="Symbol"/>
    </w:rPr>
  </w:style>
  <w:style w:type="character" w:styleId="WW8Num8z0">
    <w:name w:val="WW8Num8z0"/>
    <w:qFormat/>
    <w:rPr>
      <w:b w:val="false"/>
      <w:i w:val="false"/>
      <w:sz w:val="20"/>
      <w:szCs w:val="20"/>
    </w:rPr>
  </w:style>
  <w:style w:type="character" w:styleId="WW8Num9z0">
    <w:name w:val="WW8Num9z0"/>
    <w:qFormat/>
    <w:rPr>
      <w:b w:val="false"/>
      <w:i w:val="false"/>
      <w:sz w:val="20"/>
      <w:szCs w:val="20"/>
    </w:rPr>
  </w:style>
  <w:style w:type="character" w:styleId="WW8Num10z0">
    <w:name w:val="WW8Num10z0"/>
    <w:qFormat/>
    <w:rPr>
      <w:b w:val="false"/>
      <w:i w:val="false"/>
      <w:sz w:val="20"/>
      <w:szCs w:val="20"/>
    </w:rPr>
  </w:style>
  <w:style w:type="character" w:styleId="WW8Num12z0">
    <w:name w:val="WW8Num12z0"/>
    <w:qFormat/>
    <w:rPr>
      <w:rFonts w:ascii="Arial" w:hAnsi="Arial" w:eastAsia="Calibri" w:cs="Times New Roman"/>
    </w:rPr>
  </w:style>
  <w:style w:type="character" w:styleId="hps" w:customStyle="1">
    <w:name w:val="hps"/>
    <w:qFormat/>
    <w:rsid w:val="009b1d0f"/>
    <w:rPr/>
  </w:style>
  <w:style w:type="character" w:styleId="TekstpodstawowywcityZnak" w:customStyle="1">
    <w:name w:val="Tekst podstawowy wcięty Znak"/>
    <w:basedOn w:val="DefaultParagraphFont"/>
    <w:uiPriority w:val="99"/>
    <w:qFormat/>
    <w:rsid w:val="009b1d0f"/>
    <w:rPr/>
  </w:style>
  <w:style w:type="character" w:styleId="Tekstpodstawowy2Znak" w:customStyle="1">
    <w:name w:val="Tekst podstawowy 2 Znak"/>
    <w:basedOn w:val="DefaultParagraphFont"/>
    <w:semiHidden/>
    <w:qFormat/>
    <w:rsid w:val="009b1d0f"/>
    <w:rPr>
      <w:rFonts w:ascii="Calibri" w:hAnsi="Calibri" w:eastAsia="Calibri" w:cs="Times New Roman"/>
    </w:rPr>
  </w:style>
  <w:style w:type="character" w:styleId="markedcontent" w:customStyle="1">
    <w:name w:val="markedcontent"/>
    <w:basedOn w:val="DefaultParagraphFont"/>
    <w:qFormat/>
    <w:rsid w:val="009b1d0f"/>
    <w:rPr/>
  </w:style>
  <w:style w:type="character" w:styleId="il" w:customStyle="1">
    <w:name w:val="il"/>
    <w:qFormat/>
    <w:rsid w:val="009b1d0f"/>
    <w:rPr/>
  </w:style>
  <w:style w:type="character" w:styleId="czeindeksuuser">
    <w:name w:val="Łącze indeksu (user)"/>
    <w:qFormat/>
    <w:rPr/>
  </w:style>
  <w:style w:type="character" w:styleId="38592151741z0">
    <w:name w:val="38592151741z0"/>
    <w:qFormat/>
    <w:rPr>
      <w:b w:val="false"/>
      <w:i w:val="false"/>
      <w:sz w:val="20"/>
      <w:szCs w:val="20"/>
    </w:rPr>
  </w:style>
  <w:style w:type="character" w:styleId="2480573291z0">
    <w:name w:val="2480573291z0"/>
    <w:qFormat/>
    <w:rPr>
      <w:b w:val="false"/>
      <w:i w:val="false"/>
      <w:sz w:val="20"/>
      <w:szCs w:val="20"/>
    </w:rPr>
  </w:style>
  <w:style w:type="character" w:styleId="7463074161z0">
    <w:name w:val="7463074161z0"/>
    <w:qFormat/>
    <w:rPr>
      <w:b w:val="false"/>
      <w:i w:val="false"/>
      <w:sz w:val="20"/>
      <w:szCs w:val="20"/>
    </w:rPr>
  </w:style>
  <w:style w:type="character" w:styleId="25575222241z0">
    <w:name w:val="25575222241z0"/>
    <w:qFormat/>
    <w:rPr>
      <w:b w:val="false"/>
      <w:i w:val="false"/>
      <w:sz w:val="20"/>
      <w:szCs w:val="20"/>
    </w:rPr>
  </w:style>
  <w:style w:type="character" w:styleId="Znakiwypunktowaniauser">
    <w:name w:val="Znaki wypunktowania (user)"/>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Arial"/>
      <w:sz w:val="24"/>
    </w:rPr>
  </w:style>
  <w:style w:type="paragraph" w:styleId="Caption">
    <w:name w:val="caption"/>
    <w:basedOn w:val="Normal"/>
    <w:qFormat/>
    <w:pPr>
      <w:suppressLineNumbers/>
    </w:pPr>
    <w:rPr>
      <w:rFonts w:cs="Arial"/>
      <w:i/>
      <w:iCs/>
      <w:szCs w:val="24"/>
    </w:rPr>
  </w:style>
  <w:style w:type="paragraph" w:styleId="Indeks" w:customStyle="1">
    <w:name w:val="Indeks"/>
    <w:basedOn w:val="Normal"/>
    <w:qFormat/>
    <w:pPr>
      <w:suppressLineNumbers/>
    </w:pPr>
    <w:rPr>
      <w:rFonts w:cs="Arial"/>
      <w:sz w:val="24"/>
    </w:rPr>
  </w:style>
  <w:style w:type="paragraph" w:styleId="Nagwekuser">
    <w:name w:val="Nagłówek (user)"/>
    <w:basedOn w:val="Normal"/>
    <w:next w:val="BodyText"/>
    <w:qFormat/>
    <w:pPr>
      <w:keepNext w:val="true"/>
      <w:spacing w:before="240" w:after="120"/>
    </w:pPr>
    <w:rPr>
      <w:rFonts w:ascii="Arial" w:hAnsi="Arial" w:eastAsia="Microsoft YaHei" w:cs="Arial"/>
      <w:sz w:val="22"/>
      <w:szCs w:val="28"/>
    </w:rPr>
  </w:style>
  <w:style w:type="paragraph" w:styleId="Indeksuser">
    <w:name w:val="Indeks (user)"/>
    <w:basedOn w:val="Normal"/>
    <w:qFormat/>
    <w:pPr>
      <w:suppressLineNumbers/>
    </w:pPr>
    <w:rPr>
      <w:rFonts w:ascii="Arial" w:hAnsi="Arial" w:cs="Arial"/>
      <w:sz w:val="24"/>
    </w:rPr>
  </w:style>
  <w:style w:type="paragraph" w:styleId="Gwkaistopka" w:customStyle="1">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BodyText"/>
    <w:link w:val="NagwekZnak"/>
    <w:pPr>
      <w:tabs>
        <w:tab w:val="clear" w:pos="708"/>
        <w:tab w:val="center" w:pos="4536" w:leader="none"/>
        <w:tab w:val="right" w:pos="9072" w:leader="none"/>
      </w:tabs>
      <w:spacing w:lineRule="auto" w:line="240" w:before="120" w:after="0"/>
    </w:pPr>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l-PL"/>
    </w:rPr>
  </w:style>
  <w:style w:type="paragraph" w:styleId="ListParagraph">
    <w:name w:val="List Paragraph"/>
    <w:basedOn w:val="Normal"/>
    <w:qFormat/>
    <w:pPr>
      <w:spacing w:before="120" w:after="120"/>
      <w:ind w:left="720"/>
      <w:contextualSpacing/>
    </w:pPr>
    <w:rPr/>
  </w:style>
  <w:style w:type="paragraph" w:styleId="Tytukomrki" w:customStyle="1">
    <w:name w:val="Tytuł komórki"/>
    <w:basedOn w:val="Normal"/>
    <w:link w:val="TytukomrkiZnak"/>
    <w:qFormat/>
    <w:pPr>
      <w:spacing w:lineRule="auto" w:line="240"/>
    </w:pPr>
    <w:rPr>
      <w:rFonts w:cs="Arial"/>
      <w:b/>
      <w:color w:val="000000"/>
    </w:rPr>
  </w:style>
  <w:style w:type="paragraph" w:styleId="Footer">
    <w:name w:val="footer"/>
    <w:basedOn w:val="Normal"/>
    <w:link w:val="StopkaZnak"/>
    <w:pPr>
      <w:tabs>
        <w:tab w:val="clear" w:pos="708"/>
        <w:tab w:val="center" w:pos="4536" w:leader="none"/>
        <w:tab w:val="right" w:pos="9072" w:leader="none"/>
      </w:tabs>
      <w:spacing w:lineRule="auto" w:line="240" w:before="120" w:after="0"/>
    </w:pPr>
    <w:rPr/>
  </w:style>
  <w:style w:type="paragraph" w:styleId="NoSpacing">
    <w:name w:val="No Spacing"/>
    <w:qFormat/>
    <w:pPr>
      <w:widowControl/>
      <w:suppressAutoHyphens w:val="true"/>
      <w:overflowPunct w:val="tru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qFormat/>
    <w:pPr>
      <w:keepLines/>
      <w:numPr>
        <w:ilvl w:val="0"/>
        <w:numId w:val="0"/>
      </w:numPr>
      <w:spacing w:lineRule="auto" w:line="259" w:before="240" w:after="0"/>
      <w:ind w:left="170"/>
      <w:outlineLvl w:val="9"/>
    </w:pPr>
    <w:rPr>
      <w:rFonts w:ascii="Calibri Light" w:hAnsi="Calibri Light"/>
      <w:b w:val="false"/>
      <w:bCs w:val="false"/>
      <w:color w:themeColor="accent1" w:themeShade="bf" w:val="2F5496"/>
      <w:kern w:val="0"/>
      <w:sz w:val="32"/>
      <w:lang w:eastAsia="pl-PL"/>
    </w:rPr>
  </w:style>
  <w:style w:type="paragraph" w:styleId="TOC1">
    <w:name w:val="toc 1"/>
    <w:basedOn w:val="Normal"/>
    <w:next w:val="Normal"/>
    <w:autoRedefine/>
    <w:pPr>
      <w:numPr>
        <w:ilvl w:val="0"/>
        <w:numId w:val="1"/>
      </w:numPr>
      <w:tabs>
        <w:tab w:val="clear" w:pos="708"/>
        <w:tab w:val="right" w:pos="10456" w:leader="dot"/>
      </w:tabs>
      <w:spacing w:before="120" w:after="100"/>
    </w:pPr>
    <w:rPr/>
  </w:style>
  <w:style w:type="paragraph" w:styleId="Title">
    <w:name w:val="Title"/>
    <w:basedOn w:val="Normal"/>
    <w:next w:val="Normal"/>
    <w:link w:val="TytuZnak"/>
    <w:qFormat/>
    <w:pPr>
      <w:spacing w:lineRule="auto" w:line="240" w:before="0" w:after="0"/>
      <w:contextualSpacing/>
    </w:pPr>
    <w:rPr>
      <w:rFonts w:eastAsia="Times New Roman"/>
      <w:b/>
      <w:spacing w:val="-10"/>
      <w:kern w:val="2"/>
      <w:sz w:val="26"/>
      <w:szCs w:val="26"/>
    </w:rPr>
  </w:style>
  <w:style w:type="paragraph" w:styleId="BalloonText">
    <w:name w:val="Balloon Text"/>
    <w:basedOn w:val="Normal"/>
    <w:link w:val="TekstdymkaZnak"/>
    <w:qFormat/>
    <w:pPr>
      <w:spacing w:lineRule="auto" w:line="240" w:before="0" w:after="0"/>
      <w:ind w:left="0"/>
    </w:pPr>
    <w:rPr>
      <w:rFonts w:ascii="Segoe UI" w:hAnsi="Segoe UI" w:cs="Segoe UI"/>
      <w:sz w:val="18"/>
      <w:szCs w:val="18"/>
    </w:rPr>
  </w:style>
  <w:style w:type="paragraph" w:styleId="Tytukomrki2" w:customStyle="1">
    <w:name w:val="Tytuł komórki2"/>
    <w:basedOn w:val="Normal"/>
    <w:qFormat/>
    <w:pPr>
      <w:spacing w:lineRule="auto" w:line="240"/>
    </w:pPr>
    <w:rPr>
      <w:rFonts w:cs="Arial"/>
      <w:b/>
      <w:color w:val="000000"/>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Tabela" w:customStyle="1">
    <w:name w:val="Tabela"/>
    <w:basedOn w:val="Normal"/>
    <w:qFormat/>
    <w:pPr>
      <w:spacing w:before="60" w:after="60"/>
      <w:jc w:val="center"/>
    </w:pPr>
    <w:rPr>
      <w:rFonts w:eastAsia="Times New Roman"/>
      <w:szCs w:val="24"/>
      <w:lang w:eastAsia="pl-PL"/>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Nagwekindeksutabeli" w:customStyle="1">
    <w:name w:val="Nagłówek indeksu tabeli"/>
    <w:basedOn w:val="IndexHeading"/>
    <w:qFormat/>
    <w:pPr>
      <w:suppressLineNumbers/>
      <w:ind w:left="0"/>
    </w:pPr>
    <w:rPr>
      <w:b/>
      <w:bCs/>
      <w:sz w:val="32"/>
      <w:szCs w:val="32"/>
    </w:rPr>
  </w:style>
  <w:style w:type="paragraph" w:styleId="normal1" w:customStyle="1">
    <w:name w:val="normal1"/>
    <w:qFormat/>
    <w:pPr>
      <w:widowControl/>
      <w:suppressAutoHyphens w:val="true"/>
      <w:overflowPunct w:val="true"/>
      <w:bidi w:val="0"/>
      <w:spacing w:before="0" w:after="0"/>
      <w:jc w:val="left"/>
    </w:pPr>
    <w:rPr>
      <w:rFonts w:ascii="Arial" w:hAnsi="Arial" w:eastAsia="Arial" w:cs="Arial"/>
      <w:color w:val="auto"/>
      <w:kern w:val="2"/>
      <w:sz w:val="22"/>
      <w:szCs w:val="22"/>
      <w:lang w:val="pl-PL" w:eastAsia="zh-CN" w:bidi="hi-IN"/>
    </w:rPr>
  </w:style>
  <w:style w:type="paragraph" w:styleId="Subtitle">
    <w:name w:val="Subtitle"/>
    <w:basedOn w:val="normal1"/>
    <w:next w:val="Normal"/>
    <w:qFormat/>
    <w:pPr>
      <w:spacing w:before="60" w:after="120"/>
      <w:jc w:val="center"/>
    </w:pPr>
    <w:rPr>
      <w:sz w:val="36"/>
      <w:szCs w:val="36"/>
    </w:rPr>
  </w:style>
  <w:style w:type="paragraph" w:styleId="Tabelauser">
    <w:name w:val="Tabela (user)"/>
    <w:basedOn w:val="Normal"/>
    <w:qFormat/>
    <w:pPr>
      <w:spacing w:lineRule="auto" w:line="288" w:before="60" w:after="60"/>
      <w:jc w:val="center"/>
    </w:pPr>
    <w:rPr>
      <w:rFonts w:eastAsia="Times New Roman"/>
      <w:szCs w:val="24"/>
      <w:lang w:eastAsia="pl-PL"/>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Akapitzlist">
    <w:name w:val="Akapit z listą"/>
    <w:basedOn w:val="Normal"/>
    <w:qFormat/>
    <w:pPr>
      <w:widowControl/>
      <w:bidi w:val="0"/>
      <w:spacing w:lineRule="auto" w:line="288" w:before="120" w:after="120"/>
      <w:ind w:hanging="0" w:left="720" w:right="0"/>
      <w:contextualSpacing/>
    </w:pPr>
    <w:rPr>
      <w:rFonts w:ascii="Arial" w:hAnsi="Arial" w:eastAsia="Times New Roman" w:cs="Arial"/>
      <w:color w:val="auto"/>
      <w:sz w:val="20"/>
      <w:szCs w:val="20"/>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Bezlisty" w:default="1">
    <w:name w:val="Bez listy"/>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7700027861">
    <w:name w:val="7700027861"/>
    <w:qFormat/>
  </w:style>
  <w:style w:type="numbering" w:styleId="30519568411">
    <w:name w:val="30519568411"/>
    <w:qFormat/>
  </w:style>
  <w:style w:type="numbering" w:styleId="24636308731">
    <w:name w:val="24636308731"/>
    <w:qFormat/>
  </w:style>
  <w:style w:type="numbering" w:styleId="2909136251">
    <w:name w:val="2909136251"/>
    <w:qFormat/>
  </w:style>
  <w:style w:type="numbering" w:styleId="WW8Num5">
    <w:name w:val="WW8Num5"/>
    <w:qFormat/>
  </w:style>
  <w:style w:type="numbering" w:styleId="WW8Num6">
    <w:name w:val="WW8Num6"/>
    <w:qFormat/>
  </w:style>
  <w:style w:type="numbering" w:styleId="WW8Num7">
    <w:name w:val="WW8Num7"/>
    <w:qFormat/>
  </w:style>
  <w:style w:type="numbering" w:styleId="41692095421">
    <w:name w:val="41692095421"/>
    <w:qFormat/>
  </w:style>
  <w:style w:type="numbering" w:styleId="8642433781">
    <w:name w:val="8642433781"/>
    <w:qFormat/>
  </w:style>
  <w:style w:type="numbering" w:styleId="15175468421">
    <w:name w:val="15175468421"/>
    <w:qFormat/>
  </w:style>
  <w:style w:type="numbering" w:styleId="14500184731">
    <w:name w:val="14500184731"/>
    <w:qFormat/>
  </w:style>
  <w:style w:type="numbering" w:styleId="42516824881">
    <w:name w:val="42516824881"/>
    <w:qFormat/>
  </w:style>
  <w:style w:type="numbering" w:styleId="35131764381">
    <w:name w:val="35131764381"/>
    <w:qFormat/>
  </w:style>
  <w:style w:type="numbering" w:styleId="5037828981">
    <w:name w:val="5037828981"/>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38592151741">
    <w:name w:val="38592151741"/>
    <w:qFormat/>
  </w:style>
  <w:style w:type="numbering" w:styleId="2480573291">
    <w:name w:val="2480573291"/>
    <w:qFormat/>
  </w:style>
  <w:style w:type="numbering" w:styleId="7463074161">
    <w:name w:val="7463074161"/>
    <w:qFormat/>
  </w:style>
  <w:style w:type="numbering" w:styleId="25575222241">
    <w:name w:val="25575222241"/>
    <w:qFormat/>
  </w:style>
  <w:style w:type="numbering" w:styleId="19140530651">
    <w:name w:val="19140530651"/>
    <w:qFormat/>
  </w:style>
  <w:style w:type="numbering" w:styleId="10286661381">
    <w:name w:val="10286661381"/>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9b1d0f"/>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iatkatabelijasna1">
    <w:name w:val="Siatka tabeli — jasna1"/>
    <w:basedOn w:val="Standardowy"/>
    <w:uiPriority w:val="40"/>
    <w:rsid w:val="009b1d0f"/>
    <w:pPr>
      <w:spacing w:after="0" w:line="240" w:lineRule="auto"/>
    </w:pPr>
    <w:rPr>
      <w:lang w:eastAsia="pl-PL"/>
      <w:sz w:val="20"/>
      <w:szCs w:val="20"/>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ruciallearning.com/books/crucial-conversations-book/" TargetMode="External"/><Relationship Id="rId3" Type="http://schemas.openxmlformats.org/officeDocument/2006/relationships/hyperlink" Target="https://nonviolentcommunication.com/product/nvc/"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262</TotalTime>
  <Application>LibreOffice/25.8.1.1$Windows_X86_64 LibreOffice_project/54047653041915e595ad4e45cccea684809c77b5</Application>
  <AppVersion>15.0000</AppVersion>
  <Pages>28</Pages>
  <Words>5942</Words>
  <Characters>41022</Characters>
  <CharactersWithSpaces>46580</CharactersWithSpaces>
  <Paragraphs>866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2025-06-03T09:07:00Z</dcterms:created>
  <dc:creator>Pracownik</dc:creator>
  <dc:description/>
  <cp:keywords>wzory</cp:keywords>
  <dc:language>pl-PL</dc:language>
  <cp:lastModifiedBy/>
  <cp:lastPrinted>2019-03-11T14:11:00Z</cp:lastPrinted>
  <dcterms:modified xsi:type="dcterms:W3CDTF">2025-09-30T18:29:37Z</dcterms:modified>
  <cp:revision>90</cp:revision>
  <dc:subject/>
  <dc:title>sylabus z Technologii informacyjnej dla kierunku filologia polskaWzór sylabusa przedmiotu / modułu kształceniaWzór sylabusa przedmiotu / modułu kształceniasylabus z Technologii informacyjnej dla kierunku filologia polskaWzór sylabusa przedmiotu / modułu kształceniaZałącznik nr 1</dc:title>
</cp:coreProperties>
</file>

<file path=docProps/custom.xml><?xml version="1.0" encoding="utf-8"?>
<Properties xmlns="http://schemas.openxmlformats.org/officeDocument/2006/custom-properties" xmlns:vt="http://schemas.openxmlformats.org/officeDocument/2006/docPropsVTypes"/>
</file>