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38ED" w14:textId="77777777" w:rsidR="00F4541A" w:rsidRDefault="00880FF1" w:rsidP="0088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59">
        <w:rPr>
          <w:rFonts w:ascii="Times New Roman" w:hAnsi="Times New Roman" w:cs="Times New Roman"/>
          <w:b/>
          <w:sz w:val="28"/>
          <w:szCs w:val="28"/>
        </w:rPr>
        <w:t xml:space="preserve">Zagadnienia </w:t>
      </w:r>
      <w:r w:rsidR="00F4541A">
        <w:rPr>
          <w:rFonts w:ascii="Times New Roman" w:hAnsi="Times New Roman" w:cs="Times New Roman"/>
          <w:b/>
          <w:sz w:val="28"/>
          <w:szCs w:val="28"/>
        </w:rPr>
        <w:t>na egzamin dyplomowy</w:t>
      </w:r>
    </w:p>
    <w:p w14:paraId="04F4C9C8" w14:textId="4FAB95CA" w:rsidR="00880FF1" w:rsidRDefault="00F4541A" w:rsidP="0088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specjalność: Translatoryka i kreacja tekstu</w:t>
      </w:r>
    </w:p>
    <w:p w14:paraId="3DEDA691" w14:textId="77777777" w:rsidR="00BD0F7D" w:rsidRPr="00F4541A" w:rsidRDefault="00BD0F7D" w:rsidP="00F454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E942" w14:textId="77777777" w:rsidR="00521EF7" w:rsidRPr="00F4541A" w:rsidRDefault="00891BA9" w:rsidP="00F45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1A">
        <w:rPr>
          <w:rFonts w:ascii="Times New Roman" w:hAnsi="Times New Roman" w:cs="Times New Roman"/>
          <w:sz w:val="24"/>
          <w:szCs w:val="24"/>
        </w:rPr>
        <w:t xml:space="preserve">Przekład ustny. </w:t>
      </w:r>
      <w:r w:rsidR="00B1354A" w:rsidRPr="00F4541A">
        <w:rPr>
          <w:rFonts w:ascii="Times New Roman" w:hAnsi="Times New Roman" w:cs="Times New Roman"/>
          <w:sz w:val="24"/>
          <w:szCs w:val="24"/>
        </w:rPr>
        <w:t>Klasyfikacja</w:t>
      </w:r>
      <w:r w:rsidR="00FC5509" w:rsidRPr="00F4541A">
        <w:rPr>
          <w:rFonts w:ascii="Times New Roman" w:hAnsi="Times New Roman" w:cs="Times New Roman"/>
          <w:sz w:val="24"/>
          <w:szCs w:val="24"/>
        </w:rPr>
        <w:t xml:space="preserve"> typów przekładu ustnego </w:t>
      </w:r>
      <w:r w:rsidR="0089125C" w:rsidRPr="00F4541A">
        <w:rPr>
          <w:rFonts w:ascii="Times New Roman" w:hAnsi="Times New Roman" w:cs="Times New Roman"/>
          <w:sz w:val="24"/>
          <w:szCs w:val="24"/>
        </w:rPr>
        <w:t>zaproponowana</w:t>
      </w:r>
      <w:r w:rsidR="00880FF1" w:rsidRPr="00F4541A">
        <w:rPr>
          <w:rFonts w:ascii="Times New Roman" w:hAnsi="Times New Roman" w:cs="Times New Roman"/>
          <w:sz w:val="24"/>
          <w:szCs w:val="24"/>
        </w:rPr>
        <w:t xml:space="preserve"> przez Franza</w:t>
      </w:r>
      <w:r w:rsidR="00FC5509" w:rsidRPr="00F4541A">
        <w:rPr>
          <w:rFonts w:ascii="Times New Roman" w:hAnsi="Times New Roman" w:cs="Times New Roman"/>
          <w:sz w:val="24"/>
          <w:szCs w:val="24"/>
        </w:rPr>
        <w:t xml:space="preserve"> Pöchhacker</w:t>
      </w:r>
      <w:r w:rsidR="00880FF1" w:rsidRPr="00F4541A">
        <w:rPr>
          <w:rFonts w:ascii="Times New Roman" w:hAnsi="Times New Roman" w:cs="Times New Roman"/>
          <w:sz w:val="24"/>
          <w:szCs w:val="24"/>
        </w:rPr>
        <w:t>a</w:t>
      </w:r>
      <w:r w:rsidR="00FC5509" w:rsidRPr="00F4541A">
        <w:rPr>
          <w:rFonts w:ascii="Times New Roman" w:hAnsi="Times New Roman" w:cs="Times New Roman"/>
          <w:sz w:val="24"/>
          <w:szCs w:val="24"/>
        </w:rPr>
        <w:t>.</w:t>
      </w:r>
    </w:p>
    <w:p w14:paraId="06D067FD" w14:textId="77777777" w:rsidR="00FC5509" w:rsidRPr="00F4541A" w:rsidRDefault="00B1354A" w:rsidP="00F45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1A">
        <w:rPr>
          <w:rFonts w:ascii="Times New Roman" w:hAnsi="Times New Roman" w:cs="Times New Roman"/>
          <w:sz w:val="24"/>
          <w:szCs w:val="24"/>
        </w:rPr>
        <w:t>Typologia</w:t>
      </w:r>
      <w:r w:rsidR="00891BA9" w:rsidRPr="00F4541A">
        <w:rPr>
          <w:rFonts w:ascii="Times New Roman" w:hAnsi="Times New Roman" w:cs="Times New Roman"/>
          <w:sz w:val="24"/>
          <w:szCs w:val="24"/>
        </w:rPr>
        <w:t xml:space="preserve"> przekładu</w:t>
      </w:r>
      <w:r w:rsidR="003A1D5C" w:rsidRPr="00F4541A">
        <w:rPr>
          <w:rFonts w:ascii="Times New Roman" w:hAnsi="Times New Roman" w:cs="Times New Roman"/>
          <w:sz w:val="24"/>
          <w:szCs w:val="24"/>
        </w:rPr>
        <w:t xml:space="preserve"> ustnego na podstawie sposobu tłumaczenia (tłumaczenie symultaniczne, konsekutywne, </w:t>
      </w:r>
      <w:r w:rsidR="00FC5509" w:rsidRPr="00F4541A">
        <w:rPr>
          <w:rFonts w:ascii="Times New Roman" w:hAnsi="Times New Roman" w:cs="Times New Roman"/>
          <w:i/>
          <w:sz w:val="24"/>
          <w:szCs w:val="24"/>
        </w:rPr>
        <w:t>a vista</w:t>
      </w:r>
      <w:r w:rsidR="003A1D5C" w:rsidRPr="00F4541A">
        <w:rPr>
          <w:rFonts w:ascii="Times New Roman" w:hAnsi="Times New Roman" w:cs="Times New Roman"/>
          <w:sz w:val="24"/>
          <w:szCs w:val="24"/>
        </w:rPr>
        <w:t>).</w:t>
      </w:r>
      <w:r w:rsidR="00FC5509" w:rsidRPr="00F45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214AE" w14:textId="77777777" w:rsidR="00997BCA" w:rsidRPr="00F4541A" w:rsidRDefault="00BD0F7D" w:rsidP="00F45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1A">
        <w:rPr>
          <w:rFonts w:ascii="Times New Roman" w:hAnsi="Times New Roman" w:cs="Times New Roman"/>
          <w:sz w:val="24"/>
          <w:szCs w:val="24"/>
        </w:rPr>
        <w:t>Kwesti</w:t>
      </w:r>
      <w:r w:rsidR="00B1354A" w:rsidRPr="00F4541A">
        <w:rPr>
          <w:rFonts w:ascii="Times New Roman" w:hAnsi="Times New Roman" w:cs="Times New Roman"/>
          <w:sz w:val="24"/>
          <w:szCs w:val="24"/>
        </w:rPr>
        <w:t>a</w:t>
      </w:r>
      <w:r w:rsidR="00FC5509" w:rsidRPr="00F4541A">
        <w:rPr>
          <w:rFonts w:ascii="Times New Roman" w:hAnsi="Times New Roman" w:cs="Times New Roman"/>
          <w:sz w:val="24"/>
          <w:szCs w:val="24"/>
        </w:rPr>
        <w:t xml:space="preserve"> tłumac</w:t>
      </w:r>
      <w:r w:rsidR="00997BCA" w:rsidRPr="00F4541A">
        <w:rPr>
          <w:rFonts w:ascii="Times New Roman" w:hAnsi="Times New Roman" w:cs="Times New Roman"/>
          <w:sz w:val="24"/>
          <w:szCs w:val="24"/>
        </w:rPr>
        <w:t>zenia</w:t>
      </w:r>
      <w:r w:rsidRPr="00F4541A">
        <w:rPr>
          <w:rFonts w:ascii="Times New Roman" w:hAnsi="Times New Roman" w:cs="Times New Roman"/>
          <w:sz w:val="24"/>
          <w:szCs w:val="24"/>
        </w:rPr>
        <w:t xml:space="preserve"> konferencyjnego w Polsce. Róż</w:t>
      </w:r>
      <w:r w:rsidR="00B1354A" w:rsidRPr="00F4541A">
        <w:rPr>
          <w:rFonts w:ascii="Times New Roman" w:hAnsi="Times New Roman" w:cs="Times New Roman"/>
          <w:sz w:val="24"/>
          <w:szCs w:val="24"/>
        </w:rPr>
        <w:t>nica</w:t>
      </w:r>
      <w:r w:rsidR="00997BCA" w:rsidRPr="00F4541A">
        <w:rPr>
          <w:rFonts w:ascii="Times New Roman" w:hAnsi="Times New Roman" w:cs="Times New Roman"/>
          <w:sz w:val="24"/>
          <w:szCs w:val="24"/>
        </w:rPr>
        <w:t xml:space="preserve"> i podobieństw</w:t>
      </w:r>
      <w:r w:rsidR="00B1354A" w:rsidRPr="00F4541A">
        <w:rPr>
          <w:rFonts w:ascii="Times New Roman" w:hAnsi="Times New Roman" w:cs="Times New Roman"/>
          <w:sz w:val="24"/>
          <w:szCs w:val="24"/>
        </w:rPr>
        <w:t>o</w:t>
      </w:r>
      <w:r w:rsidR="00997BCA" w:rsidRPr="00F4541A">
        <w:rPr>
          <w:rFonts w:ascii="Times New Roman" w:hAnsi="Times New Roman" w:cs="Times New Roman"/>
          <w:sz w:val="24"/>
          <w:szCs w:val="24"/>
        </w:rPr>
        <w:t xml:space="preserve"> ustnego przekładu konferencyjnego i środowiskowego. </w:t>
      </w:r>
    </w:p>
    <w:p w14:paraId="104FFA6E" w14:textId="77777777" w:rsidR="00B73A79" w:rsidRPr="00F4541A" w:rsidRDefault="00B73A79" w:rsidP="00F45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1A">
        <w:rPr>
          <w:rFonts w:ascii="Times New Roman" w:hAnsi="Times New Roman" w:cs="Times New Roman"/>
          <w:sz w:val="24"/>
          <w:szCs w:val="24"/>
        </w:rPr>
        <w:t>Przekład środowiskowy. Klasyfikacja przekładu srodowiskowego</w:t>
      </w:r>
      <w:r w:rsidR="00997BCA" w:rsidRPr="00F4541A">
        <w:rPr>
          <w:rFonts w:ascii="Times New Roman" w:hAnsi="Times New Roman" w:cs="Times New Roman"/>
          <w:sz w:val="24"/>
          <w:szCs w:val="24"/>
        </w:rPr>
        <w:t>.</w:t>
      </w:r>
      <w:r w:rsidR="0089125C" w:rsidRPr="00F4541A">
        <w:rPr>
          <w:rFonts w:ascii="Times New Roman" w:hAnsi="Times New Roman" w:cs="Times New Roman"/>
          <w:sz w:val="24"/>
          <w:szCs w:val="24"/>
        </w:rPr>
        <w:t xml:space="preserve"> Normy w przekładzie środowiskowym.</w:t>
      </w:r>
    </w:p>
    <w:p w14:paraId="67470FAC" w14:textId="049E47CB" w:rsidR="00FC5509" w:rsidRPr="00F4541A" w:rsidRDefault="0089125C" w:rsidP="00F45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1A">
        <w:rPr>
          <w:rFonts w:ascii="Times New Roman" w:hAnsi="Times New Roman" w:cs="Times New Roman"/>
          <w:sz w:val="24"/>
          <w:szCs w:val="24"/>
        </w:rPr>
        <w:t>Role</w:t>
      </w:r>
      <w:r w:rsidR="00D40A5C" w:rsidRPr="00F4541A">
        <w:rPr>
          <w:rFonts w:ascii="Times New Roman" w:hAnsi="Times New Roman" w:cs="Times New Roman"/>
          <w:sz w:val="24"/>
          <w:szCs w:val="24"/>
        </w:rPr>
        <w:t xml:space="preserve"> tłumacza </w:t>
      </w:r>
      <w:r w:rsidR="00C30E3F" w:rsidRPr="00F4541A">
        <w:rPr>
          <w:rFonts w:ascii="Times New Roman" w:hAnsi="Times New Roman" w:cs="Times New Roman"/>
          <w:sz w:val="24"/>
          <w:szCs w:val="24"/>
        </w:rPr>
        <w:t>zaproponowane przez</w:t>
      </w:r>
      <w:r w:rsidR="00D40A5C" w:rsidRPr="00F4541A">
        <w:rPr>
          <w:rFonts w:ascii="Times New Roman" w:hAnsi="Times New Roman" w:cs="Times New Roman"/>
          <w:sz w:val="24"/>
          <w:szCs w:val="24"/>
        </w:rPr>
        <w:t xml:space="preserve"> Rody Roberts, Fritz</w:t>
      </w:r>
      <w:r w:rsidR="00997BCA" w:rsidRPr="00F4541A">
        <w:rPr>
          <w:rFonts w:ascii="Times New Roman" w:hAnsi="Times New Roman" w:cs="Times New Roman"/>
          <w:sz w:val="24"/>
          <w:szCs w:val="24"/>
        </w:rPr>
        <w:t>a</w:t>
      </w:r>
      <w:r w:rsidR="00D40A5C" w:rsidRPr="00F4541A">
        <w:rPr>
          <w:rFonts w:ascii="Times New Roman" w:hAnsi="Times New Roman" w:cs="Times New Roman"/>
          <w:sz w:val="24"/>
          <w:szCs w:val="24"/>
        </w:rPr>
        <w:t xml:space="preserve"> G. Hensey</w:t>
      </w:r>
      <w:r w:rsidR="00997BCA" w:rsidRPr="00F4541A">
        <w:rPr>
          <w:rFonts w:ascii="Times New Roman" w:hAnsi="Times New Roman" w:cs="Times New Roman"/>
          <w:sz w:val="24"/>
          <w:szCs w:val="24"/>
        </w:rPr>
        <w:t>’a</w:t>
      </w:r>
      <w:r w:rsidR="00D40A5C" w:rsidRPr="00F4541A">
        <w:rPr>
          <w:rFonts w:ascii="Times New Roman" w:hAnsi="Times New Roman" w:cs="Times New Roman"/>
          <w:sz w:val="24"/>
          <w:szCs w:val="24"/>
        </w:rPr>
        <w:t xml:space="preserve">, </w:t>
      </w:r>
      <w:r w:rsidR="00552DC4" w:rsidRPr="00F4541A">
        <w:rPr>
          <w:rFonts w:ascii="Times New Roman" w:hAnsi="Times New Roman" w:cs="Times New Roman"/>
          <w:sz w:val="24"/>
          <w:szCs w:val="24"/>
        </w:rPr>
        <w:t xml:space="preserve">Sandry Beatriz </w:t>
      </w:r>
      <w:r w:rsidR="00D40A5C" w:rsidRPr="00F4541A">
        <w:rPr>
          <w:rFonts w:ascii="Times New Roman" w:hAnsi="Times New Roman" w:cs="Times New Roman"/>
          <w:sz w:val="24"/>
          <w:szCs w:val="24"/>
        </w:rPr>
        <w:t>Hale.</w:t>
      </w:r>
      <w:r w:rsidR="00FC5509" w:rsidRPr="00F45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05A0" w14:textId="1E82E68A" w:rsidR="00F4541A" w:rsidRPr="00F4541A" w:rsidRDefault="00F4541A" w:rsidP="00F454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4541A">
        <w:rPr>
          <w:color w:val="222222"/>
        </w:rPr>
        <w:t xml:space="preserve">Omów różnice między tłumaczeniem a </w:t>
      </w:r>
      <w:proofErr w:type="spellStart"/>
      <w:r w:rsidRPr="00F4541A">
        <w:rPr>
          <w:color w:val="222222"/>
        </w:rPr>
        <w:t>transkreacją</w:t>
      </w:r>
      <w:proofErr w:type="spellEnd"/>
      <w:r w:rsidRPr="00F4541A">
        <w:rPr>
          <w:color w:val="222222"/>
        </w:rPr>
        <w:t xml:space="preserve"> z punktu widzenia wykorzystywanych strategii (zapożyczenie, kalka, tłumaczenie dosłowne a transpozycja, modulacja, ekwiwalencja, adaptacja)</w:t>
      </w:r>
    </w:p>
    <w:p w14:paraId="27F7C064" w14:textId="448C9984" w:rsidR="00F4541A" w:rsidRPr="00F4541A" w:rsidRDefault="00F4541A" w:rsidP="00F454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4541A">
        <w:rPr>
          <w:color w:val="222222"/>
        </w:rPr>
        <w:t>Omów zasady tłumaczenia neologizmów, słów autorskich, dialektów i nazw własnych oraz trudności z tym związane</w:t>
      </w:r>
    </w:p>
    <w:p w14:paraId="669C7A24" w14:textId="398628C6" w:rsidR="00F4541A" w:rsidRPr="00F4541A" w:rsidRDefault="00F4541A" w:rsidP="00F454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4541A">
        <w:rPr>
          <w:color w:val="222222"/>
        </w:rPr>
        <w:t>Omów trudności i podstawowe strategie tłumaczenia humoru (pominięcie, dodawane, kompensacja)</w:t>
      </w:r>
    </w:p>
    <w:p w14:paraId="1C06B1AA" w14:textId="1DA8A851" w:rsidR="00F4541A" w:rsidRPr="00F4541A" w:rsidRDefault="00F4541A" w:rsidP="00F454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4541A">
        <w:rPr>
          <w:color w:val="222222"/>
        </w:rPr>
        <w:t>Dubbing i napisy: wymogi, różnice, trudności</w:t>
      </w:r>
    </w:p>
    <w:p w14:paraId="47DA8087" w14:textId="6A7B0859" w:rsidR="00F4541A" w:rsidRPr="00F4541A" w:rsidRDefault="00F4541A" w:rsidP="00F454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4541A">
        <w:rPr>
          <w:color w:val="222222"/>
        </w:rPr>
        <w:t>Tłumaczenie poetyckie i trudności z nim związane.  Pojęcia imitacji, adaptacji i  emulacji</w:t>
      </w:r>
    </w:p>
    <w:p w14:paraId="4734EF51" w14:textId="77777777" w:rsidR="00F4541A" w:rsidRPr="00F4541A" w:rsidRDefault="00F4541A" w:rsidP="00F45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41A" w:rsidRPr="00F4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2B6D"/>
    <w:multiLevelType w:val="hybridMultilevel"/>
    <w:tmpl w:val="5FA4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352"/>
    <w:rsid w:val="00093C5F"/>
    <w:rsid w:val="00375711"/>
    <w:rsid w:val="003A1D5C"/>
    <w:rsid w:val="003F2352"/>
    <w:rsid w:val="004171D5"/>
    <w:rsid w:val="00521EF7"/>
    <w:rsid w:val="00552DC4"/>
    <w:rsid w:val="00880FF1"/>
    <w:rsid w:val="0089125C"/>
    <w:rsid w:val="00891BA9"/>
    <w:rsid w:val="00997BCA"/>
    <w:rsid w:val="00A25BB6"/>
    <w:rsid w:val="00B1354A"/>
    <w:rsid w:val="00B73A79"/>
    <w:rsid w:val="00BD0F7D"/>
    <w:rsid w:val="00C30E3F"/>
    <w:rsid w:val="00D40A5C"/>
    <w:rsid w:val="00DE79AC"/>
    <w:rsid w:val="00E877CB"/>
    <w:rsid w:val="00EE5159"/>
    <w:rsid w:val="00F4541A"/>
    <w:rsid w:val="00F805A8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950"/>
  <w15:docId w15:val="{75CB0EDF-11E9-4A93-8FAD-5B7BCC8E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50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4541A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F4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Romek</cp:lastModifiedBy>
  <cp:revision>5</cp:revision>
  <dcterms:created xsi:type="dcterms:W3CDTF">2021-05-25T14:18:00Z</dcterms:created>
  <dcterms:modified xsi:type="dcterms:W3CDTF">2021-05-27T10:46:00Z</dcterms:modified>
</cp:coreProperties>
</file>