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"/>
        <w:gridCol w:w="1123"/>
        <w:gridCol w:w="135"/>
        <w:gridCol w:w="425"/>
        <w:gridCol w:w="566"/>
        <w:gridCol w:w="268"/>
        <w:gridCol w:w="165"/>
        <w:gridCol w:w="140"/>
        <w:gridCol w:w="138"/>
        <w:gridCol w:w="148"/>
        <w:gridCol w:w="281"/>
        <w:gridCol w:w="1274"/>
        <w:gridCol w:w="508"/>
        <w:gridCol w:w="1467"/>
        <w:gridCol w:w="1261"/>
        <w:gridCol w:w="585"/>
        <w:gridCol w:w="1431"/>
        <w:gridCol w:w="465"/>
        <w:gridCol w:w="11"/>
        <w:gridCol w:w="19"/>
      </w:tblGrid>
      <w:tr w:rsidR="00B1559D" w:rsidTr="00B1559D">
        <w:trPr>
          <w:gridBefore w:val="1"/>
          <w:gridAfter w:val="1"/>
          <w:wBefore w:w="45" w:type="dxa"/>
          <w:wAfter w:w="19" w:type="dxa"/>
          <w:trHeight w:val="509"/>
        </w:trPr>
        <w:tc>
          <w:tcPr>
            <w:tcW w:w="10391" w:type="dxa"/>
            <w:gridSpan w:val="18"/>
            <w:shd w:val="clear" w:color="auto" w:fill="548DD4" w:themeFill="text2" w:themeFillTint="99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Sylabus przedmiotu / modułu kształcenia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466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przedmiotu/modułu kształcenia: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4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Język obcy - język hiszpański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338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Nazwa w języku angielskim: </w:t>
            </w:r>
          </w:p>
        </w:tc>
        <w:tc>
          <w:tcPr>
            <w:tcW w:w="70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Foreign language - Spanish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2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Język wykładowy: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Hiszpański wspomagany polskim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663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Kierunek studiów, dla którego przedmiot jest oferowany: </w:t>
            </w:r>
          </w:p>
        </w:tc>
        <w:tc>
          <w:tcPr>
            <w:tcW w:w="37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Filologia sp. anglistyka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268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Jednostka realizująca: </w:t>
            </w:r>
          </w:p>
        </w:tc>
        <w:tc>
          <w:tcPr>
            <w:tcW w:w="772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Instytut Neofilologii i Badań Interdyscyplinarnych, SJO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7899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przedmiotu/modułu kształcenia (obowiązkowy/fakultatywny): </w:t>
            </w:r>
          </w:p>
        </w:tc>
        <w:tc>
          <w:tcPr>
            <w:tcW w:w="25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obowiązkowy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7899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Poziom modułu kształcenia (np. pierwszego lub drugiego stopnia): </w:t>
            </w:r>
          </w:p>
        </w:tc>
        <w:tc>
          <w:tcPr>
            <w:tcW w:w="25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pierwszego stopnia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Rok studiów: </w:t>
            </w:r>
          </w:p>
        </w:tc>
        <w:tc>
          <w:tcPr>
            <w:tcW w:w="872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pierwszy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Semestr: </w:t>
            </w:r>
          </w:p>
        </w:tc>
        <w:tc>
          <w:tcPr>
            <w:tcW w:w="9152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pierwszy i drugi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28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Liczba punktów ECTS: </w:t>
            </w:r>
          </w:p>
        </w:tc>
        <w:tc>
          <w:tcPr>
            <w:tcW w:w="75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8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31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koordynatora przedmiotu: </w:t>
            </w:r>
          </w:p>
        </w:tc>
        <w:tc>
          <w:tcPr>
            <w:tcW w:w="73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mgr Aleksander Skums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31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Założenia i cele przedmiotu:</w:t>
            </w:r>
          </w:p>
        </w:tc>
        <w:tc>
          <w:tcPr>
            <w:tcW w:w="73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Studenci zdobywają wiedzę o języku hiszpańskim, a także podstawowe wiadomości na temat kultury obszaru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ibero-łacinoamerykańskiego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Nabywają umiejętności analizowania, argumentowania oraz komunikacji w języku hiszpańskim. </w:t>
            </w:r>
          </w:p>
        </w:tc>
      </w:tr>
      <w:tr w:rsidR="00B1559D" w:rsidTr="00B1559D">
        <w:trPr>
          <w:gridBefore w:val="1"/>
          <w:wBefore w:w="45" w:type="dxa"/>
          <w:cantSplit/>
          <w:trHeight w:val="454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87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Efekty kształcenia</w:t>
            </w:r>
          </w:p>
        </w:tc>
        <w:tc>
          <w:tcPr>
            <w:tcW w:w="4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cantSplit/>
          <w:trHeight w:val="454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559D" w:rsidRDefault="00B1559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4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59D" w:rsidRDefault="00B1559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trHeight w:val="29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W01</w:t>
            </w:r>
          </w:p>
        </w:tc>
        <w:tc>
          <w:tcPr>
            <w:tcW w:w="87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 usystematyzowaną wiedzę o strukturze współczesnego języka hiszpańskiego 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trHeight w:val="29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W02</w:t>
            </w:r>
          </w:p>
        </w:tc>
        <w:tc>
          <w:tcPr>
            <w:tcW w:w="87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 niezbędną  wiedzę na temat interpretacji oraz analizy zarówno wypowiedzi pisemnych jak i ustnych, zna i rozumie podstawowe metody stosowane w wyodrębnianiu, badaniu oraz wyjaśnianiu struktury oraz związków znaczeniowych zachodzących w tekście. 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trHeight w:val="29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W03</w:t>
            </w:r>
          </w:p>
        </w:tc>
        <w:tc>
          <w:tcPr>
            <w:tcW w:w="87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 zasadniczą wiedzę na temat wielorakich aspektów życia kulturalnego oraz instytucji kultury  obszaru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ibero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 łacino amerykańskiego.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trHeight w:val="29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U01</w:t>
            </w:r>
          </w:p>
        </w:tc>
        <w:tc>
          <w:tcPr>
            <w:tcW w:w="87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znajomość języka hiszpańskiego na poziomie przewidywanym w rozporządzeniu Ministra Nauki i Szkolnictwa Wyższego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trHeight w:val="29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U02</w:t>
            </w:r>
          </w:p>
        </w:tc>
        <w:tc>
          <w:tcPr>
            <w:tcW w:w="87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znaleźć, przeanalizować, przetworzyć, a następnie użyć informacje uzyskane z różnych źródeł hiszpańskojęzycznych stosując w tym celu podstawowe metody oraz uwzględniając przy tym kontekst oraz uwarunkowania społeczne i kulturowe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trHeight w:val="29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U03</w:t>
            </w:r>
          </w:p>
        </w:tc>
        <w:tc>
          <w:tcPr>
            <w:tcW w:w="87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przygotowywać wystąpienia ustne na tematy  życia codziennego na poziomie przewidywanym w rozporządzeniu Ministra Nauki i Szkolnictwa Wyższego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trHeight w:val="29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U04</w:t>
            </w:r>
          </w:p>
        </w:tc>
        <w:tc>
          <w:tcPr>
            <w:tcW w:w="87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Potrafi we własnym zakresie pogłębiać swoją wiedzę oraz doskonalić swoje umiejętności 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D" w:rsidRDefault="00B1559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trHeight w:val="29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U05</w:t>
            </w:r>
          </w:p>
        </w:tc>
        <w:tc>
          <w:tcPr>
            <w:tcW w:w="87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umiejętność porozumiewania się przy wykorzystaniu różnorodnych technik komunikacyjnych w zakresie języka hiszpańskiego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trHeight w:val="29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U06</w:t>
            </w:r>
          </w:p>
        </w:tc>
        <w:tc>
          <w:tcPr>
            <w:tcW w:w="87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Potrafi spójnie i logicznie przeprowadzić merytoryczną argumentację oraz samodzielnie formułować wnioski i sądy w języku hiszpańskim </w:t>
            </w:r>
          </w:p>
          <w:p w:rsidR="00B1559D" w:rsidRDefault="00B1559D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trHeight w:val="5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trHeight w:val="29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1559D" w:rsidRDefault="00B1559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1559D" w:rsidRDefault="00B1559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K01</w:t>
            </w:r>
          </w:p>
        </w:tc>
        <w:tc>
          <w:tcPr>
            <w:tcW w:w="87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Potrafi ocenić poziom swojej wiedzy i swoich umiejętności oraz ma świadomość potrzeby dalszego dokształcania się i doskonalenia swoich kompetencji 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trHeight w:val="29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K02</w:t>
            </w:r>
          </w:p>
        </w:tc>
        <w:tc>
          <w:tcPr>
            <w:tcW w:w="87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Wykazuje umiejętności komunikacyjne, interpersonalne oraz społeczne szczególnie przydatne w pracy  w sektorze  oświaty, kultury, mediów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trHeight w:val="290"/>
        </w:trPr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9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2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typy zajęć:</w:t>
            </w:r>
          </w:p>
        </w:tc>
        <w:tc>
          <w:tcPr>
            <w:tcW w:w="78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ćwiczenia 60+60 godz.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104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Wymagania wstępne i dodatkowe:</w:t>
            </w:r>
          </w:p>
        </w:tc>
      </w:tr>
      <w:tr w:rsidR="00B1559D" w:rsidTr="00B1559D">
        <w:trPr>
          <w:gridBefore w:val="1"/>
          <w:wBefore w:w="45" w:type="dxa"/>
          <w:trHeight w:val="320"/>
        </w:trPr>
        <w:tc>
          <w:tcPr>
            <w:tcW w:w="104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9D" w:rsidRDefault="00B1559D">
            <w:pPr>
              <w:snapToGrid w:val="0"/>
              <w:spacing w:before="100" w:after="100" w:line="240" w:lineRule="auto"/>
              <w:ind w:left="71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Znajomość języka hiszpańskiego co najmniej na poziomie podstawowym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104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Treści modułu kształcenia:</w:t>
            </w:r>
          </w:p>
        </w:tc>
      </w:tr>
      <w:tr w:rsidR="00B1559D" w:rsidTr="00B1559D">
        <w:trPr>
          <w:gridBefore w:val="1"/>
          <w:wBefore w:w="45" w:type="dxa"/>
          <w:trHeight w:val="1062"/>
        </w:trPr>
        <w:tc>
          <w:tcPr>
            <w:tcW w:w="104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9D" w:rsidRDefault="00B1559D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Szyk wyrazów w pytaniach.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Popularne frazy werbalne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frases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verbales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Rodzaj męski/żeński.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Słownictwo używane w klasie. Liczba pojedyncza i mnoga.                                                                                                                         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Użycie czasu teraźniejszego prostego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sz w:val="20"/>
                <w:szCs w:val="20"/>
              </w:rPr>
              <w:t>resente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Indicativo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Słownictwo związane z życiem rodzinnym, przymiotniki opisujące cechy charakteru 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Użycie konstrukcji, która wyraża czynność ciągłą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estar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gerundio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Słownictwo związane z  częściami ciała.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Przyimki miejsca I występujące po czasownikach(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preposiciones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Liczebniki 1- 1 000 000.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Wyrażenia używane przy opisywaniu  czynności rutynowych,  godziny (?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hora ….? ?A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hora....?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Słownictwo związane opisaniem domu lub mieszkania oraz sytuacjami związanymi z tematem (?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....? etc.).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Opis osoby (wypowiedź ustna i pisemna).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Użycie oraz formy regularne i nieregularne czasu przeszłego prostego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sz w:val="20"/>
                <w:szCs w:val="20"/>
              </w:rPr>
              <w:t>reterito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Indefinido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 czasowniki regularne i nieregularne)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Słownictwo związane z wakacjami oraz podróżowaniem.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Słownictwo związane z jedzeniem.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Użycie czasowników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gustar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encantar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interesar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importar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molestar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etc.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Tworzenie pytań: szyk wyrazów w zdaniach oznajmujących, pytających i przeczących; słówka pytające.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Słownictwo związane z kierunkami ruchu.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Spójniki: y, pero, etc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 Użycie słownictwa związanego z kupowaniem.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Słownictwo związane z zakwaterowaniem w hotelu.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Opis fotografii/rysunku (wypowiedź ustna i pisemna).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 Użycie konstrukcji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infinitivo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wyrażania planów na przyszłość.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Zaimki wskazujące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Użycie czasu przyszłego prostego (F</w:t>
            </w:r>
            <w:r>
              <w:rPr>
                <w:rFonts w:ascii="Arial" w:hAnsi="Arial" w:cs="Arial"/>
                <w:i/>
                <w:sz w:val="20"/>
                <w:szCs w:val="20"/>
              </w:rPr>
              <w:t>uturo Simple</w:t>
            </w:r>
            <w:r>
              <w:rPr>
                <w:rFonts w:ascii="Arial" w:hAnsi="Arial" w:cs="Arial"/>
                <w:sz w:val="20"/>
                <w:szCs w:val="20"/>
              </w:rPr>
              <w:t>) do przewidywania wydarzeń w przyszłości.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24. Użycie czasu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Potencial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Simple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 wyrażania przypuszczenia, próśb grzecznościowych.      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 Słownictwo związane z wizytą w restauracji.                                                                                                         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 Redagowanie listu nieformalnego. 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Użycie czasu teraźniejszego dokonanego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sz w:val="20"/>
                <w:szCs w:val="20"/>
              </w:rPr>
              <w:t>reterito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Perfecto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Zestawienie czasu teraźniejszego dokonanego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Preterito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Perfecto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oraz czasu przeszłego prostego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Preterito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Indefinido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 Słownictwo związane z opisanie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miejc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odwiedzania i zamieszkania.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32. Użycie słówek </w:t>
            </w:r>
            <w:r>
              <w:rPr>
                <w:rFonts w:ascii="Arial" w:hAnsi="Arial" w:cs="Arial"/>
                <w:i/>
                <w:sz w:val="20"/>
                <w:szCs w:val="20"/>
              </w:rPr>
              <w:t>tanto/tanta/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tantos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tantas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mucho/mucha...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poco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poca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...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33. Porównywanie (stopień wyższy)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mas...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que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 menos....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que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 tan/tanto....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como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 Stopień najwyższy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superlativo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); tworzenie i użycie stopnia najwyższego z rodzajnikami określonymi o     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końcuwkami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isimo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isimos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isimas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 Przymiotniki o przeciwstawnym znaczeniu.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 Opis miejsca zamieszkania, opis budynku (wypowiedź ustna i pisemna).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 Użycie bezokolicznika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infinitivo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 języku hiszpańskim; rzeczowniki łączące się z bezokolicznikiem.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38. Zestawienie czasowników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etc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 Redagowanie e-maila o charakterze formalnym.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 Tworzenie oraz użycie pierwszego okresu warunkowego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Condicional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Subjuntivo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tryb rozkazujący.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 Słownictwo związane ze środkami transportu.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43. Użycie zaimków nieokreślonych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alguien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nadie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 algo/nada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 Użycie wyrażeń ilościowych.</w:t>
            </w:r>
          </w:p>
          <w:p w:rsidR="00B1559D" w:rsidRDefault="00B155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 Słownictwo związane z telefonowaniem.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104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Literatura podstawowa:</w:t>
            </w:r>
          </w:p>
        </w:tc>
      </w:tr>
      <w:tr w:rsidR="00B1559D" w:rsidRPr="00B1559D" w:rsidTr="00B1559D">
        <w:trPr>
          <w:gridBefore w:val="1"/>
          <w:wBefore w:w="45" w:type="dxa"/>
          <w:trHeight w:val="454"/>
        </w:trPr>
        <w:tc>
          <w:tcPr>
            <w:tcW w:w="104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9D" w:rsidRDefault="00B1559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Francisco Castro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Viudez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Ignacio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Rodero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Diez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Espańol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marcha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A1-A2” SGEL 2007.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104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dodatkowa:</w:t>
            </w:r>
          </w:p>
        </w:tc>
      </w:tr>
      <w:tr w:rsidR="00B1559D" w:rsidTr="00B1559D">
        <w:trPr>
          <w:gridBefore w:val="1"/>
          <w:wBefore w:w="45" w:type="dxa"/>
          <w:trHeight w:val="573"/>
        </w:trPr>
        <w:tc>
          <w:tcPr>
            <w:tcW w:w="104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9D" w:rsidRDefault="00B1559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Aquilino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Sanchez,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Pascual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Cantos „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Cumbre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cuaderno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ejercicios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elemental, SGEL, 2005.</w:t>
            </w:r>
          </w:p>
          <w:p w:rsidR="00B1559D" w:rsidRDefault="00B1559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Juana Sanchez Benito,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Mariane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Barcelo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Vamos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A1”,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Mundo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Espańol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ediciones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2007.</w:t>
            </w:r>
          </w:p>
          <w:p w:rsidR="00B1559D" w:rsidRDefault="00B1559D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Valentin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Gozar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Granja, Antonia Lopez del Castillo „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Espańol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start”(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ejercicios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 test), TELC, 2001.</w:t>
            </w:r>
          </w:p>
          <w:p w:rsidR="00B1559D" w:rsidRDefault="00B1559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Wawrykowicz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Anna  „Repetytorium gramatyki języka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hiszkańskiego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WAGROS, 2005.</w:t>
            </w:r>
          </w:p>
          <w:p w:rsidR="00B1559D" w:rsidRDefault="00B1559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Uniwersalny słownik hiszpańsko-polski/polsko-hiszpański, DELTA, 2006.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104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Planowane formy/działania/metody dydaktyczne:</w:t>
            </w:r>
          </w:p>
        </w:tc>
      </w:tr>
      <w:tr w:rsidR="00B1559D" w:rsidTr="00B1559D">
        <w:trPr>
          <w:gridBefore w:val="1"/>
          <w:wBefore w:w="45" w:type="dxa"/>
          <w:trHeight w:val="674"/>
        </w:trPr>
        <w:tc>
          <w:tcPr>
            <w:tcW w:w="1041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559D" w:rsidRDefault="00B1559D">
            <w:pPr>
              <w:autoSpaceDE w:val="0"/>
              <w:snapToGrid w:val="0"/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Praca w grupach, w parach oraz indywidualna praca studenta. Zajęcia prowadzone są w oparciu o podręcznik i lektury uzupełniające, przy wykorzystaniu technik multimedialnych. 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104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Sposoby weryfikacji efektów kształcenia osiąganych przez studenta:</w:t>
            </w:r>
          </w:p>
        </w:tc>
      </w:tr>
      <w:tr w:rsidR="00B1559D" w:rsidTr="00B1559D">
        <w:trPr>
          <w:gridBefore w:val="1"/>
          <w:wBefore w:w="45" w:type="dxa"/>
          <w:trHeight w:val="802"/>
        </w:trPr>
        <w:tc>
          <w:tcPr>
            <w:tcW w:w="104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9D" w:rsidRDefault="00B1559D">
            <w:pPr>
              <w:autoSpaceDE w:val="0"/>
              <w:snapToGrid w:val="0"/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Efekty W01, W02, U01-U04 oraz K01 sprawdzane będą w trakcie kolokwiów 1−4. Efekty W03, U05, U06 i K02 na egzaminie pisemnym. 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104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warunki zaliczenia:</w:t>
            </w:r>
          </w:p>
        </w:tc>
      </w:tr>
      <w:tr w:rsidR="00B1559D" w:rsidTr="00B1559D">
        <w:trPr>
          <w:gridBefore w:val="1"/>
          <w:wBefore w:w="45" w:type="dxa"/>
          <w:trHeight w:val="523"/>
        </w:trPr>
        <w:tc>
          <w:tcPr>
            <w:tcW w:w="104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9D" w:rsidRDefault="00B1559D">
            <w:pPr>
              <w:autoSpaceDE w:val="0"/>
              <w:snapToGrid w:val="0"/>
              <w:spacing w:before="10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Warunek uzyskania zaliczenia przedmiotu: nie więcej niż dwie nieusprawiedliwione nieobecności na ćwiczeniach oraz uzyskanie co najmniej 51% punktów z każdego kolokwium: </w:t>
            </w:r>
          </w:p>
          <w:p w:rsidR="00B1559D" w:rsidRDefault="00B1559D">
            <w:pPr>
              <w:autoSpaceDE w:val="0"/>
              <w:spacing w:before="10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559D" w:rsidRDefault="00B15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67AC1C" wp14:editId="054283F8">
                      <wp:extent cx="5353396" cy="2535382"/>
                      <wp:effectExtent l="0" t="0" r="0" b="0"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396" cy="2535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517" w:type="dxa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58"/>
                                    <w:gridCol w:w="1358"/>
                                    <w:gridCol w:w="1358"/>
                                    <w:gridCol w:w="1358"/>
                                    <w:gridCol w:w="1358"/>
                                    <w:gridCol w:w="1358"/>
                                    <w:gridCol w:w="309"/>
                                    <w:gridCol w:w="1050"/>
                                    <w:gridCol w:w="10"/>
                                  </w:tblGrid>
                                  <w:tr w:rsidR="00B1559D" w:rsidTr="002121FE">
                                    <w:tc>
                                      <w:tcPr>
                                        <w:tcW w:w="8457" w:type="dxa"/>
                                        <w:gridSpan w:val="7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:rsidR="00B1559D" w:rsidRDefault="00B1559D">
                                        <w:pPr>
                                          <w:autoSpaceDE w:val="0"/>
                                          <w:snapToGrid w:val="0"/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Przedział punktacji</w:t>
                                        </w:r>
                                      </w:p>
                                      <w:p w:rsidR="00B1559D" w:rsidRDefault="00B1559D" w:rsidP="00B1559D">
                                        <w:pPr>
                                          <w:autoSpaceDE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0-50%</w:t>
                                        </w:r>
                                      </w:p>
                                      <w:p w:rsidR="00B1559D" w:rsidRDefault="00B1559D" w:rsidP="00B1559D">
                                        <w:pPr>
                                          <w:autoSpaceDE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51-60%</w:t>
                                        </w:r>
                                      </w:p>
                                      <w:p w:rsidR="00B1559D" w:rsidRDefault="00B1559D" w:rsidP="00B1559D">
                                        <w:pPr>
                                          <w:autoSpaceDE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61-70%</w:t>
                                        </w:r>
                                      </w:p>
                                      <w:p w:rsidR="00B1559D" w:rsidRDefault="00B1559D" w:rsidP="00B1559D">
                                        <w:pPr>
                                          <w:autoSpaceDE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71-80%</w:t>
                                        </w:r>
                                      </w:p>
                                      <w:p w:rsidR="00B1559D" w:rsidRDefault="00B1559D" w:rsidP="00B1559D">
                                        <w:pPr>
                                          <w:autoSpaceDE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81-90%</w:t>
                                        </w:r>
                                      </w:p>
                                      <w:p w:rsidR="00B1559D" w:rsidRDefault="00B1559D" w:rsidP="00B1559D">
                                        <w:pPr>
                                          <w:autoSpaceDE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91-100%</w:t>
                                        </w:r>
                                      </w:p>
                                      <w:p w:rsidR="00B1559D" w:rsidRDefault="00B1559D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B1559D" w:rsidRDefault="00B1559D">
                                        <w:pPr>
                                          <w:autoSpaceDE w:val="0"/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Ocena</w:t>
                                        </w:r>
                                      </w:p>
                                      <w:p w:rsidR="00B1559D" w:rsidRDefault="00B1559D">
                                        <w:pPr>
                                          <w:autoSpaceDE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2,0</w:t>
                                        </w:r>
                                      </w:p>
                                      <w:p w:rsidR="00B1559D" w:rsidRDefault="00B1559D">
                                        <w:pPr>
                                          <w:autoSpaceDE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3,0</w:t>
                                        </w:r>
                                      </w:p>
                                      <w:p w:rsidR="00B1559D" w:rsidRDefault="00B1559D">
                                        <w:pPr>
                                          <w:autoSpaceDE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3,5</w:t>
                                        </w:r>
                                      </w:p>
                                      <w:p w:rsidR="00B1559D" w:rsidRDefault="00B1559D">
                                        <w:pPr>
                                          <w:autoSpaceDE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4,0</w:t>
                                        </w:r>
                                      </w:p>
                                      <w:p w:rsidR="00B1559D" w:rsidRDefault="00B1559D">
                                        <w:pPr>
                                          <w:autoSpaceDE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4,5</w:t>
                                        </w:r>
                                      </w:p>
                                      <w:p w:rsidR="00B1559D" w:rsidRDefault="00B1559D">
                                        <w:pPr>
                                          <w:pStyle w:val="Nagwektabeli"/>
                                          <w:snapToGrid w:val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5,0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B1559D" w:rsidRDefault="00B1559D">
                                        <w:pPr>
                                          <w:pStyle w:val="Nagwektabeli"/>
                                          <w:snapToGrid w:val="0"/>
                                        </w:pPr>
                                      </w:p>
                                    </w:tc>
                                  </w:tr>
                                  <w:tr w:rsidR="00B1559D" w:rsidTr="00B1559D">
                                    <w:trPr>
                                      <w:gridAfter w:val="1"/>
                                      <w:wAfter w:w="10" w:type="dxa"/>
                                    </w:trPr>
                                    <w:tc>
                                      <w:tcPr>
                                        <w:tcW w:w="1358" w:type="dxa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B1559D" w:rsidRDefault="00B1559D">
                                        <w:pPr>
                                          <w:pStyle w:val="Zawartotabeli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8" w:type="dxa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B1559D" w:rsidRDefault="00B1559D">
                                        <w:pPr>
                                          <w:pStyle w:val="Zawartotabeli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8" w:type="dxa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B1559D" w:rsidRDefault="00B1559D">
                                        <w:pPr>
                                          <w:pStyle w:val="Zawartotabeli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8" w:type="dxa"/>
                                      </w:tcPr>
                                      <w:p w:rsidR="00B1559D" w:rsidRDefault="00B1559D">
                                        <w:pPr>
                                          <w:pStyle w:val="Zawartotabeli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8" w:type="dxa"/>
                                      </w:tcPr>
                                      <w:p w:rsidR="00B1559D" w:rsidRDefault="00B1559D">
                                        <w:pPr>
                                          <w:pStyle w:val="Zawartotabeli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8" w:type="dxa"/>
                                      </w:tcPr>
                                      <w:p w:rsidR="00B1559D" w:rsidRDefault="00B1559D">
                                        <w:pPr>
                                          <w:pStyle w:val="Zawartotabeli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9" w:type="dxa"/>
                                        <w:gridSpan w:val="2"/>
                                      </w:tcPr>
                                      <w:p w:rsidR="00B1559D" w:rsidRDefault="00B1559D">
                                        <w:pPr>
                                          <w:pStyle w:val="Zawartotabeli"/>
                                          <w:snapToGrid w:val="0"/>
                                        </w:pPr>
                                      </w:p>
                                    </w:tc>
                                  </w:tr>
                                </w:tbl>
                                <w:p w:rsidR="00B1559D" w:rsidRDefault="00B1559D" w:rsidP="00B1559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width:421.55pt;height:19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9517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8"/>
                              <w:gridCol w:w="1358"/>
                              <w:gridCol w:w="1358"/>
                              <w:gridCol w:w="1358"/>
                              <w:gridCol w:w="1358"/>
                              <w:gridCol w:w="1358"/>
                              <w:gridCol w:w="309"/>
                              <w:gridCol w:w="1050"/>
                              <w:gridCol w:w="10"/>
                            </w:tblGrid>
                            <w:tr w:rsidR="00B1559D" w:rsidTr="002121FE">
                              <w:tc>
                                <w:tcPr>
                                  <w:tcW w:w="845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1559D" w:rsidRDefault="00B1559D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Przedział punktacji</w:t>
                                  </w:r>
                                </w:p>
                                <w:p w:rsidR="00B1559D" w:rsidRDefault="00B1559D" w:rsidP="00B1559D">
                                  <w:pPr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0-50%</w:t>
                                  </w:r>
                                </w:p>
                                <w:p w:rsidR="00B1559D" w:rsidRDefault="00B1559D" w:rsidP="00B1559D">
                                  <w:pPr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51-60%</w:t>
                                  </w:r>
                                </w:p>
                                <w:p w:rsidR="00B1559D" w:rsidRDefault="00B1559D" w:rsidP="00B1559D">
                                  <w:pPr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61-70%</w:t>
                                  </w:r>
                                </w:p>
                                <w:p w:rsidR="00B1559D" w:rsidRDefault="00B1559D" w:rsidP="00B1559D">
                                  <w:pPr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71-80%</w:t>
                                  </w:r>
                                </w:p>
                                <w:p w:rsidR="00B1559D" w:rsidRDefault="00B1559D" w:rsidP="00B1559D">
                                  <w:pPr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81-90%</w:t>
                                  </w:r>
                                </w:p>
                                <w:p w:rsidR="00B1559D" w:rsidRDefault="00B1559D" w:rsidP="00B1559D">
                                  <w:pPr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91-100%</w:t>
                                  </w:r>
                                </w:p>
                                <w:p w:rsidR="00B1559D" w:rsidRDefault="00B155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B1559D" w:rsidRDefault="00B1559D">
                                  <w:pPr>
                                    <w:autoSpaceDE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Ocena</w:t>
                                  </w:r>
                                </w:p>
                                <w:p w:rsidR="00B1559D" w:rsidRDefault="00B1559D">
                                  <w:pPr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2,0</w:t>
                                  </w:r>
                                </w:p>
                                <w:p w:rsidR="00B1559D" w:rsidRDefault="00B1559D">
                                  <w:pPr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3,0</w:t>
                                  </w:r>
                                </w:p>
                                <w:p w:rsidR="00B1559D" w:rsidRDefault="00B1559D">
                                  <w:pPr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3,5</w:t>
                                  </w:r>
                                </w:p>
                                <w:p w:rsidR="00B1559D" w:rsidRDefault="00B1559D">
                                  <w:pPr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4,0</w:t>
                                  </w:r>
                                </w:p>
                                <w:p w:rsidR="00B1559D" w:rsidRDefault="00B1559D">
                                  <w:pPr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4,5</w:t>
                                  </w:r>
                                </w:p>
                                <w:p w:rsidR="00B1559D" w:rsidRDefault="00B1559D">
                                  <w:pPr>
                                    <w:pStyle w:val="Nagwektabeli"/>
                                    <w:snapToGrid w:val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1559D" w:rsidRDefault="00B1559D">
                                  <w:pPr>
                                    <w:pStyle w:val="Nagwektabeli"/>
                                    <w:snapToGrid w:val="0"/>
                                  </w:pPr>
                                </w:p>
                              </w:tc>
                            </w:tr>
                            <w:tr w:rsidR="00B1559D" w:rsidTr="00B1559D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1358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1559D" w:rsidRDefault="00B1559D">
                                  <w:pPr>
                                    <w:pStyle w:val="Zawartotabeli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1559D" w:rsidRDefault="00B1559D">
                                  <w:pPr>
                                    <w:pStyle w:val="Zawartotabeli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1559D" w:rsidRDefault="00B1559D">
                                  <w:pPr>
                                    <w:pStyle w:val="Zawartotabeli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:rsidR="00B1559D" w:rsidRDefault="00B1559D">
                                  <w:pPr>
                                    <w:pStyle w:val="Zawartotabeli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:rsidR="00B1559D" w:rsidRDefault="00B1559D">
                                  <w:pPr>
                                    <w:pStyle w:val="Zawartotabeli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:rsidR="00B1559D" w:rsidRDefault="00B1559D">
                                  <w:pPr>
                                    <w:pStyle w:val="Zawartotabeli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359" w:type="dxa"/>
                                  <w:gridSpan w:val="2"/>
                                </w:tcPr>
                                <w:p w:rsidR="00B1559D" w:rsidRDefault="00B1559D">
                                  <w:pPr>
                                    <w:pStyle w:val="Zawartotabeli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B1559D" w:rsidRDefault="00B1559D" w:rsidP="00B1559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1559D" w:rsidRDefault="00B15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Zaliczenie w semestrze zimowym uzyskuje student na podstawie ocen z dwóch kolokwiów.</w:t>
            </w:r>
          </w:p>
          <w:p w:rsidR="00B1559D" w:rsidRDefault="00B15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Kolokwium pierwsze jest przewidziane na listopad/ grudzień, kolokwium drugie na drugą połowę stycznia. </w:t>
            </w:r>
          </w:p>
          <w:p w:rsidR="00B1559D" w:rsidRDefault="00B15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semestrze letnim przewidziane są również dwa kolokwia: na przełomie marca/kwietnia, oraz na przełomie maja/czerwca. </w:t>
            </w:r>
          </w:p>
          <w:p w:rsidR="00B1559D" w:rsidRDefault="00B15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Kolokwia mają formę pisemną. Poprawa w trakcie zajęć w semestrze. </w:t>
            </w:r>
          </w:p>
          <w:p w:rsidR="00B1559D" w:rsidRDefault="00B1559D">
            <w:pPr>
              <w:autoSpaceDE w:val="0"/>
              <w:spacing w:after="10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finalną ocenę egzaminacyjną składają się: oceny z czterech kolokwiów jakie studenci napisali w ciągu roku akademickiego oraz egzamin pisemny (przewidziany na pierwszą połowę czerwca), który składa się z dwóch części (wypowiedzi na wybrany temat, dyskusji z egzaminującym). Na każde z poszczególnych kolokwiów oraz na wypowiedź ustną przypada  20% końcowej oceny egzaminacyjnej. </w:t>
            </w:r>
          </w:p>
          <w:p w:rsidR="00B1559D" w:rsidRDefault="00B1559D">
            <w:pPr>
              <w:autoSpaceDE w:val="0"/>
              <w:spacing w:after="10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104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Bilans punktów ECTS:</w:t>
            </w:r>
          </w:p>
        </w:tc>
      </w:tr>
      <w:tr w:rsidR="00B1559D" w:rsidTr="00B1559D">
        <w:trPr>
          <w:gridBefore w:val="1"/>
          <w:wBefore w:w="45" w:type="dxa"/>
          <w:trHeight w:val="454"/>
        </w:trPr>
        <w:tc>
          <w:tcPr>
            <w:tcW w:w="51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Aktywność</w:t>
            </w:r>
          </w:p>
        </w:tc>
        <w:tc>
          <w:tcPr>
            <w:tcW w:w="5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B1559D" w:rsidTr="00B1559D">
        <w:trPr>
          <w:gridBefore w:val="1"/>
          <w:wBefore w:w="45" w:type="dxa"/>
          <w:trHeight w:val="330"/>
        </w:trPr>
        <w:tc>
          <w:tcPr>
            <w:tcW w:w="51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ćwiczeniach</w:t>
            </w:r>
          </w:p>
        </w:tc>
        <w:tc>
          <w:tcPr>
            <w:tcW w:w="5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godz.</w:t>
            </w:r>
          </w:p>
        </w:tc>
      </w:tr>
      <w:tr w:rsidR="00B1559D" w:rsidTr="00B1559D">
        <w:trPr>
          <w:gridBefore w:val="1"/>
          <w:wBefore w:w="45" w:type="dxa"/>
          <w:trHeight w:val="330"/>
        </w:trPr>
        <w:tc>
          <w:tcPr>
            <w:tcW w:w="51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Samodzielne przygotowanie do ćwiczeń</w:t>
            </w:r>
          </w:p>
        </w:tc>
        <w:tc>
          <w:tcPr>
            <w:tcW w:w="5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godzin</w:t>
            </w:r>
          </w:p>
        </w:tc>
      </w:tr>
      <w:tr w:rsidR="00B1559D" w:rsidTr="00B1559D">
        <w:trPr>
          <w:gridBefore w:val="1"/>
          <w:wBefore w:w="45" w:type="dxa"/>
          <w:trHeight w:val="330"/>
        </w:trPr>
        <w:tc>
          <w:tcPr>
            <w:tcW w:w="51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samodzielne przygotowanie do egzaminu</w:t>
            </w:r>
          </w:p>
        </w:tc>
        <w:tc>
          <w:tcPr>
            <w:tcW w:w="5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godzin</w:t>
            </w:r>
          </w:p>
        </w:tc>
      </w:tr>
      <w:tr w:rsidR="00B1559D" w:rsidTr="00B1559D">
        <w:trPr>
          <w:gridBefore w:val="1"/>
          <w:wBefore w:w="45" w:type="dxa"/>
          <w:trHeight w:val="330"/>
        </w:trPr>
        <w:tc>
          <w:tcPr>
            <w:tcW w:w="51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Sumaryczne obciążenie pracą studenta</w:t>
            </w:r>
          </w:p>
        </w:tc>
        <w:tc>
          <w:tcPr>
            <w:tcW w:w="5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 godz.</w:t>
            </w:r>
          </w:p>
        </w:tc>
      </w:tr>
      <w:tr w:rsidR="00B1559D" w:rsidTr="00B1559D">
        <w:trPr>
          <w:gridBefore w:val="1"/>
          <w:wBefore w:w="45" w:type="dxa"/>
          <w:trHeight w:val="360"/>
        </w:trPr>
        <w:tc>
          <w:tcPr>
            <w:tcW w:w="51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pStyle w:val="Nagwek2"/>
              <w:snapToGrid w:val="0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Punkty ECTS za przedmiot</w:t>
            </w:r>
          </w:p>
        </w:tc>
        <w:tc>
          <w:tcPr>
            <w:tcW w:w="5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59D" w:rsidRDefault="00B1559D">
            <w:pPr>
              <w:pStyle w:val="Nagwek3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punkty ECTS</w:t>
            </w:r>
          </w:p>
        </w:tc>
      </w:tr>
      <w:tr w:rsidR="00B1559D" w:rsidTr="00B1559D">
        <w:trPr>
          <w:gridAfter w:val="2"/>
          <w:wAfter w:w="30" w:type="dxa"/>
          <w:trHeight w:val="509"/>
        </w:trPr>
        <w:tc>
          <w:tcPr>
            <w:tcW w:w="1042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1559D" w:rsidRDefault="00B1559D">
            <w:pPr>
              <w:autoSpaceDE w:val="0"/>
              <w:snapToGrid w:val="0"/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1559D" w:rsidRDefault="00B1559D">
            <w:pPr>
              <w:autoSpaceDE w:val="0"/>
              <w:snapToGrid w:val="0"/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1559D" w:rsidRDefault="00B1559D">
            <w:pPr>
              <w:autoSpaceDE w:val="0"/>
              <w:snapToGrid w:val="0"/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1559D" w:rsidRDefault="00B1559D">
            <w:pPr>
              <w:autoSpaceDE w:val="0"/>
              <w:snapToGrid w:val="0"/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1559D" w:rsidRDefault="00B1559D">
            <w:pPr>
              <w:autoSpaceDE w:val="0"/>
              <w:snapToGrid w:val="0"/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1559D" w:rsidRDefault="00B1559D">
            <w:pPr>
              <w:autoSpaceDE w:val="0"/>
              <w:snapToGrid w:val="0"/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1559D" w:rsidRDefault="00B1559D">
            <w:pPr>
              <w:autoSpaceDE w:val="0"/>
              <w:snapToGrid w:val="0"/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1559D" w:rsidRDefault="00B1559D">
            <w:pPr>
              <w:autoSpaceDE w:val="0"/>
              <w:snapToGrid w:val="0"/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1559D" w:rsidRDefault="00B1559D">
            <w:pPr>
              <w:autoSpaceDE w:val="0"/>
              <w:snapToGrid w:val="0"/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1559D" w:rsidRDefault="00B1559D">
            <w:pPr>
              <w:autoSpaceDE w:val="0"/>
              <w:snapToGrid w:val="0"/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B1559D" w:rsidRDefault="00B1559D">
            <w:pPr>
              <w:autoSpaceDE w:val="0"/>
              <w:snapToGrid w:val="0"/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1559D" w:rsidRDefault="00B1559D">
            <w:pPr>
              <w:autoSpaceDE w:val="0"/>
              <w:snapToGrid w:val="0"/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1559D" w:rsidRDefault="00B1559D">
            <w:pPr>
              <w:autoSpaceDE w:val="0"/>
              <w:snapToGrid w:val="0"/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1559D" w:rsidRDefault="00B1559D">
            <w:pPr>
              <w:autoSpaceDE w:val="0"/>
              <w:snapToGrid w:val="0"/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After w:val="2"/>
          <w:wAfter w:w="30" w:type="dxa"/>
          <w:trHeight w:val="509"/>
        </w:trPr>
        <w:tc>
          <w:tcPr>
            <w:tcW w:w="1042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Sylabus przedmiotu/modułu kształcenia</w:t>
            </w:r>
          </w:p>
        </w:tc>
      </w:tr>
      <w:tr w:rsidR="00B1559D" w:rsidTr="00B1559D">
        <w:trPr>
          <w:gridAfter w:val="2"/>
          <w:wAfter w:w="30" w:type="dxa"/>
          <w:trHeight w:val="588"/>
        </w:trPr>
        <w:tc>
          <w:tcPr>
            <w:tcW w:w="470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przedmiotu/modułu kształcenia:</w:t>
            </w:r>
          </w:p>
        </w:tc>
        <w:tc>
          <w:tcPr>
            <w:tcW w:w="571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Język obcy (jęz. niemiecki)</w:t>
            </w:r>
          </w:p>
        </w:tc>
      </w:tr>
      <w:tr w:rsidR="00B1559D" w:rsidTr="00B1559D">
        <w:trPr>
          <w:gridAfter w:val="2"/>
          <w:wAfter w:w="30" w:type="dxa"/>
          <w:trHeight w:val="502"/>
        </w:trPr>
        <w:tc>
          <w:tcPr>
            <w:tcW w:w="34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Nazwa w języku angielskim: </w:t>
            </w:r>
          </w:p>
        </w:tc>
        <w:tc>
          <w:tcPr>
            <w:tcW w:w="699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German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2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Język wykładowy:</w:t>
            </w:r>
          </w:p>
        </w:tc>
        <w:tc>
          <w:tcPr>
            <w:tcW w:w="81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niemiecki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6683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Kierunek studiów, dla którego przedmiot jest oferowany: </w:t>
            </w:r>
          </w:p>
        </w:tc>
        <w:tc>
          <w:tcPr>
            <w:tcW w:w="37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filologia, specjalność: anglistyka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272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Jednostka realizująca: </w:t>
            </w:r>
          </w:p>
        </w:tc>
        <w:tc>
          <w:tcPr>
            <w:tcW w:w="769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Katedra Antropologii Dzieła Literackiego i Germanistyki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7944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przedmiotu/modułu kształcenia (obowiązkowy/fakultatywny): </w:t>
            </w:r>
          </w:p>
        </w:tc>
        <w:tc>
          <w:tcPr>
            <w:tcW w:w="24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obowiązkowy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7944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Poziom modułu kształcenia (np. pierwszego lub drugiego stopnia): </w:t>
            </w:r>
          </w:p>
        </w:tc>
        <w:tc>
          <w:tcPr>
            <w:tcW w:w="24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pierwszego stopnia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Rok studiów: </w:t>
            </w:r>
          </w:p>
        </w:tc>
        <w:tc>
          <w:tcPr>
            <w:tcW w:w="8697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pierwszy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Semestr: </w:t>
            </w:r>
          </w:p>
        </w:tc>
        <w:tc>
          <w:tcPr>
            <w:tcW w:w="9122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pierwszy i drugi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Liczba punktów ECTS: </w:t>
            </w:r>
          </w:p>
        </w:tc>
        <w:tc>
          <w:tcPr>
            <w:tcW w:w="755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sem.1- 0 ECTS, sem.2-8 ECTS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300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koordynatora przedmiotu: </w:t>
            </w:r>
          </w:p>
        </w:tc>
        <w:tc>
          <w:tcPr>
            <w:tcW w:w="742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mgr Agata Rydzewska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300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Założenia i cele przedmiotu:</w:t>
            </w:r>
          </w:p>
        </w:tc>
        <w:tc>
          <w:tcPr>
            <w:tcW w:w="742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Studenci zdobywają wiedzę o współczesnym języku niemieckim, a także podstawowe wiadomości na temat kultury krajów niemieckojęzycznych. Tym samym nabywają umiejętności analizowania, argumentowania oraz komunikacji w języku niemieckim. </w:t>
            </w:r>
          </w:p>
        </w:tc>
      </w:tr>
      <w:tr w:rsidR="00B1559D" w:rsidTr="00B1559D">
        <w:trPr>
          <w:gridAfter w:val="2"/>
          <w:wAfter w:w="30" w:type="dxa"/>
          <w:cantSplit/>
          <w:trHeight w:val="454"/>
        </w:trPr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73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Efekty kształcenia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Symbol efektu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specjalnościo-wego</w:t>
            </w:r>
            <w:proofErr w:type="spellEnd"/>
          </w:p>
        </w:tc>
      </w:tr>
      <w:tr w:rsidR="00B1559D" w:rsidTr="00B1559D">
        <w:trPr>
          <w:gridAfter w:val="2"/>
          <w:wAfter w:w="30" w:type="dxa"/>
          <w:cantSplit/>
          <w:trHeight w:val="454"/>
        </w:trPr>
        <w:tc>
          <w:tcPr>
            <w:tcW w:w="1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59D" w:rsidRDefault="00B1559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After w:val="2"/>
          <w:wAfter w:w="30" w:type="dxa"/>
          <w:trHeight w:val="290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W01</w:t>
            </w:r>
          </w:p>
        </w:tc>
        <w:tc>
          <w:tcPr>
            <w:tcW w:w="736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Zna podstawową terminologię z zakresu gramatyki i leksyki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j.niemieckiego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K_W02</w:t>
            </w:r>
          </w:p>
        </w:tc>
      </w:tr>
      <w:tr w:rsidR="00B1559D" w:rsidTr="00B1559D">
        <w:trPr>
          <w:gridAfter w:val="2"/>
          <w:wAfter w:w="30" w:type="dxa"/>
          <w:trHeight w:val="290"/>
        </w:trPr>
        <w:tc>
          <w:tcPr>
            <w:tcW w:w="11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W02</w:t>
            </w:r>
          </w:p>
        </w:tc>
        <w:tc>
          <w:tcPr>
            <w:tcW w:w="736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Zna, analizuje i stosuje poznane struktury gramatyczne i leksykalne. </w:t>
            </w: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K_W07</w:t>
            </w:r>
          </w:p>
        </w:tc>
      </w:tr>
      <w:tr w:rsidR="00B1559D" w:rsidTr="00B1559D">
        <w:trPr>
          <w:gridAfter w:val="2"/>
          <w:wAfter w:w="30" w:type="dxa"/>
          <w:trHeight w:val="290"/>
        </w:trPr>
        <w:tc>
          <w:tcPr>
            <w:tcW w:w="11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W03</w:t>
            </w:r>
          </w:p>
        </w:tc>
        <w:tc>
          <w:tcPr>
            <w:tcW w:w="736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 podstawową wiedzę o strukturze współczesnego j. niemieckiego. </w:t>
            </w: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K_W06</w:t>
            </w:r>
          </w:p>
        </w:tc>
      </w:tr>
      <w:tr w:rsidR="00B1559D" w:rsidTr="00B1559D">
        <w:trPr>
          <w:gridAfter w:val="2"/>
          <w:wAfter w:w="30" w:type="dxa"/>
          <w:trHeight w:val="290"/>
        </w:trPr>
        <w:tc>
          <w:tcPr>
            <w:tcW w:w="11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W04</w:t>
            </w:r>
          </w:p>
        </w:tc>
        <w:tc>
          <w:tcPr>
            <w:tcW w:w="736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 podstawową orientację we współczesnym życiu kulturalnym krajów niemieckiego obszaru językowego. </w:t>
            </w: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K_W10</w:t>
            </w:r>
          </w:p>
        </w:tc>
      </w:tr>
      <w:tr w:rsidR="00B1559D" w:rsidTr="00B1559D">
        <w:trPr>
          <w:gridAfter w:val="2"/>
          <w:wAfter w:w="30" w:type="dxa"/>
          <w:trHeight w:val="375"/>
        </w:trPr>
        <w:tc>
          <w:tcPr>
            <w:tcW w:w="11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W05</w:t>
            </w:r>
          </w:p>
        </w:tc>
        <w:tc>
          <w:tcPr>
            <w:tcW w:w="736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zna podstawowe metody analizy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interpretacji wypowiedzi w języku niemieckim na płaszczyźnie gramatycznej.</w:t>
            </w: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K_W07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11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6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After w:val="2"/>
          <w:wAfter w:w="30" w:type="dxa"/>
          <w:trHeight w:val="290"/>
        </w:trPr>
        <w:tc>
          <w:tcPr>
            <w:tcW w:w="11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U01</w:t>
            </w:r>
          </w:p>
        </w:tc>
        <w:tc>
          <w:tcPr>
            <w:tcW w:w="736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Tworzy własne wypowiedzi ustne na podstawie przykładowych zdań i tekstów.</w:t>
            </w: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K_U06 </w:t>
            </w:r>
          </w:p>
        </w:tc>
      </w:tr>
      <w:tr w:rsidR="00B1559D" w:rsidTr="00B1559D">
        <w:trPr>
          <w:gridAfter w:val="2"/>
          <w:wAfter w:w="30" w:type="dxa"/>
          <w:trHeight w:val="290"/>
        </w:trPr>
        <w:tc>
          <w:tcPr>
            <w:tcW w:w="11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U02</w:t>
            </w:r>
          </w:p>
        </w:tc>
        <w:tc>
          <w:tcPr>
            <w:tcW w:w="736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Potrafi znaleźć różnice strukturalne między j. niemieckim a angielskim.</w:t>
            </w: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K_U08</w:t>
            </w:r>
          </w:p>
        </w:tc>
      </w:tr>
      <w:tr w:rsidR="00B1559D" w:rsidTr="00B1559D">
        <w:trPr>
          <w:gridAfter w:val="2"/>
          <w:wAfter w:w="30" w:type="dxa"/>
          <w:trHeight w:val="290"/>
        </w:trPr>
        <w:tc>
          <w:tcPr>
            <w:tcW w:w="11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U03</w:t>
            </w:r>
          </w:p>
        </w:tc>
        <w:tc>
          <w:tcPr>
            <w:tcW w:w="736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formułować wypowiedzi pisemne używając prostych i złożonych struktur gramatycznych i leksykalnych. </w:t>
            </w: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K_U05</w:t>
            </w:r>
          </w:p>
        </w:tc>
      </w:tr>
      <w:tr w:rsidR="00B1559D" w:rsidTr="00B1559D">
        <w:trPr>
          <w:gridAfter w:val="2"/>
          <w:wAfter w:w="30" w:type="dxa"/>
          <w:trHeight w:val="290"/>
        </w:trPr>
        <w:tc>
          <w:tcPr>
            <w:tcW w:w="11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U04</w:t>
            </w:r>
          </w:p>
        </w:tc>
        <w:tc>
          <w:tcPr>
            <w:tcW w:w="736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Umie zdobywać i poszerzać samodzielnie swoją wiedzę o j. niemieckim. </w:t>
            </w: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K_U09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11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6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After w:val="2"/>
          <w:wAfter w:w="30" w:type="dxa"/>
          <w:trHeight w:val="290"/>
        </w:trPr>
        <w:tc>
          <w:tcPr>
            <w:tcW w:w="11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K01</w:t>
            </w:r>
          </w:p>
        </w:tc>
        <w:tc>
          <w:tcPr>
            <w:tcW w:w="736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 świadomość znaczenia nauki drugiego języka obcego.</w:t>
            </w: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K_K03</w:t>
            </w:r>
          </w:p>
        </w:tc>
      </w:tr>
      <w:tr w:rsidR="00B1559D" w:rsidTr="00B1559D">
        <w:trPr>
          <w:gridAfter w:val="2"/>
          <w:wAfter w:w="30" w:type="dxa"/>
          <w:trHeight w:val="290"/>
        </w:trPr>
        <w:tc>
          <w:tcPr>
            <w:tcW w:w="11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K02</w:t>
            </w:r>
          </w:p>
        </w:tc>
        <w:tc>
          <w:tcPr>
            <w:tcW w:w="736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 świadomość konieczności ciągłego pogłębiania kompetencji językowej.</w:t>
            </w:r>
          </w:p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K_K07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typy zajęć:</w:t>
            </w:r>
          </w:p>
        </w:tc>
        <w:tc>
          <w:tcPr>
            <w:tcW w:w="786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ćwiczenia(60+60 godz.) studia stacjonarne, (36+36 godz.) studia niestacjonarne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10425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Wymagania wstępne i dodatkowe:</w:t>
            </w:r>
          </w:p>
        </w:tc>
      </w:tr>
      <w:tr w:rsidR="00B1559D" w:rsidTr="00B1559D">
        <w:trPr>
          <w:gridAfter w:val="2"/>
          <w:wAfter w:w="30" w:type="dxa"/>
          <w:trHeight w:val="320"/>
        </w:trPr>
        <w:tc>
          <w:tcPr>
            <w:tcW w:w="10425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59D" w:rsidRDefault="00B1559D">
            <w:pPr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Podstawowa znajomość struktur leksykalnych i gramatycznych j. niemieckiego.</w:t>
            </w:r>
          </w:p>
          <w:p w:rsidR="00B1559D" w:rsidRDefault="00B1559D">
            <w:pPr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559D" w:rsidRDefault="00B1559D">
            <w:pPr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559D" w:rsidRDefault="00B1559D">
            <w:pPr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10425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Treści modułu kształcenia:</w:t>
            </w:r>
          </w:p>
        </w:tc>
      </w:tr>
      <w:tr w:rsidR="00B1559D" w:rsidTr="00B1559D">
        <w:trPr>
          <w:gridAfter w:val="2"/>
          <w:wAfter w:w="30" w:type="dxa"/>
          <w:trHeight w:val="2259"/>
        </w:trPr>
        <w:tc>
          <w:tcPr>
            <w:tcW w:w="10425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9D" w:rsidRDefault="00B1559D" w:rsidP="00B02757">
            <w:pPr>
              <w:numPr>
                <w:ilvl w:val="0"/>
                <w:numId w:val="1"/>
              </w:numPr>
              <w:spacing w:after="10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Słownictwo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człowiek (m.in. dane osobowe, wygląd, charakter, hobby)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rodzina (m.in. członkowie rodziny, uroczystości rodzinne, obowiązki domowe, uczucia i emocje)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mieszkanie/dom (m.in. pomieszczenia, położenie, meble, wynajem lub kupno)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praca (m.in. zawody, warunki pracy, poszukiwanie pracy, obowiązki służbowe)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zakupy (m.in. produkty spożywcze, ceny, wizyta w supermarkecie i na rynku, usługi)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podróże (m.in. środki lokomocji, przygotowania do podróży, wizyta w biurze podróży, zakwaterowanie, cele podróży)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jedzenie i picie (m.in. wizyta w restauracji, omawianie swoich preferencji żywieniowych, wyrażanie opinii o potrawach, specjalności kuchni)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zdrowie (dolegliwości i choroby, udzielanie porad, zdrowy styl życia)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sport (m.in. ulubione dyscypliny, aktywne i pasywne formy spędzania czasu wolnego)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Gramatyka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odmiana czasowników regularnych, nieregularnych, zwrotnych, rozdzielnie i nierozdzielnie złożonych, modalnych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odmiana rodzajników nieokreślonych i określonych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odmiana przymiotnika po rodzajniku nieokreślonym i określonym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zdania pytające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przeczenia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liczebniki główne i porządkowe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przyimki z celownikiem, biernikiem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czas przeszły Perfekt</w:t>
            </w:r>
          </w:p>
          <w:p w:rsidR="00B1559D" w:rsidRDefault="00B1559D">
            <w:pPr>
              <w:spacing w:after="100" w:line="240" w:lineRule="auto"/>
              <w:ind w:left="71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czas przeszły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10425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podstawowa:</w:t>
            </w:r>
          </w:p>
        </w:tc>
      </w:tr>
      <w:tr w:rsidR="00B1559D" w:rsidTr="00B1559D">
        <w:trPr>
          <w:gridAfter w:val="2"/>
          <w:wAfter w:w="30" w:type="dxa"/>
          <w:trHeight w:val="1132"/>
        </w:trPr>
        <w:tc>
          <w:tcPr>
            <w:tcW w:w="10425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lastRenderedPageBreak/>
              <w:t xml:space="preserve">R.A.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Dallapiazza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, E. von Jan, B.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Blügge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, A. Schümann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de-DE"/>
              </w:rPr>
              <w:t xml:space="preserve">, Tangram Zertifikat Deutsch, Kursbuch und Arbeitsbuch,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Ismaning, 2005</w:t>
            </w:r>
          </w:p>
          <w:p w:rsidR="00B1559D" w:rsidRDefault="00B1559D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Ch. Fandrych, U.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Tallowitz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Pons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 Słownictwo niemieckie z ćwiczeniami dla początkujących i średnio zaawansowanych,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Poznań 2004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10425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dodatkowa:</w:t>
            </w:r>
          </w:p>
        </w:tc>
      </w:tr>
      <w:tr w:rsidR="00B1559D" w:rsidTr="00B1559D">
        <w:trPr>
          <w:gridAfter w:val="2"/>
          <w:wAfter w:w="30" w:type="dxa"/>
          <w:trHeight w:val="573"/>
        </w:trPr>
        <w:tc>
          <w:tcPr>
            <w:tcW w:w="10425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Bęza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Gramatyka niemiecka z ćwiczeniami dla początkujących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Warszawa 1999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10425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Planowane formy/działania/metody dydaktyczne:</w:t>
            </w:r>
          </w:p>
        </w:tc>
      </w:tr>
      <w:tr w:rsidR="00B1559D" w:rsidTr="00B1559D">
        <w:trPr>
          <w:gridAfter w:val="2"/>
          <w:wAfter w:w="30" w:type="dxa"/>
          <w:trHeight w:val="674"/>
        </w:trPr>
        <w:tc>
          <w:tcPr>
            <w:tcW w:w="10425" w:type="dxa"/>
            <w:gridSpan w:val="1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Praca indywidualna, grupowa, ćwiczenia leksykalno- gramatyczne.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10425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Sposoby weryfikacji efektów kształcenia osiąganych przez studenta:</w:t>
            </w:r>
          </w:p>
        </w:tc>
      </w:tr>
      <w:tr w:rsidR="00B1559D" w:rsidTr="00B1559D">
        <w:trPr>
          <w:gridAfter w:val="2"/>
          <w:wAfter w:w="30" w:type="dxa"/>
          <w:trHeight w:val="870"/>
        </w:trPr>
        <w:tc>
          <w:tcPr>
            <w:tcW w:w="10425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Efekty U01-U04 będą sprawdzane na kolokwiach (minimum 4 w semestrze). Efekty W01-05, K01-K02 zostaną sprawdzone na zajęciach.</w:t>
            </w:r>
          </w:p>
        </w:tc>
      </w:tr>
      <w:tr w:rsidR="00B1559D" w:rsidTr="00B1559D">
        <w:trPr>
          <w:gridAfter w:val="2"/>
          <w:wAfter w:w="30" w:type="dxa"/>
          <w:trHeight w:val="454"/>
        </w:trPr>
        <w:tc>
          <w:tcPr>
            <w:tcW w:w="10425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Forma i warunki zaliczenia:      </w:t>
            </w:r>
          </w:p>
        </w:tc>
      </w:tr>
      <w:tr w:rsidR="00B1559D" w:rsidTr="00B1559D">
        <w:trPr>
          <w:gridAfter w:val="2"/>
          <w:wAfter w:w="30" w:type="dxa"/>
          <w:trHeight w:val="5135"/>
        </w:trPr>
        <w:tc>
          <w:tcPr>
            <w:tcW w:w="10425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9D" w:rsidRDefault="00B1559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</w:t>
            </w:r>
          </w:p>
          <w:p w:rsidR="00B1559D" w:rsidRDefault="00B15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 uzyska zaliczenie z przedmiotu na podstawie obecności (dopuszczalne dwie nieusprawiedliwione nieobecności w trakcie semestru) i wyników minimum czterech kolokwiów pisemnych oraz wypowiedzi ustnych.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275"/>
              <w:gridCol w:w="1276"/>
              <w:gridCol w:w="1276"/>
              <w:gridCol w:w="1276"/>
              <w:gridCol w:w="1086"/>
              <w:gridCol w:w="1040"/>
            </w:tblGrid>
            <w:tr w:rsidR="00B1559D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Przedział punktacji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0-50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51-60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61-70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71-80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81-90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91-100</w:t>
                  </w:r>
                </w:p>
              </w:tc>
            </w:tr>
            <w:tr w:rsidR="00B1559D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</w:tbl>
          <w:p w:rsidR="00B1559D" w:rsidRDefault="00B15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1044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77"/>
              <w:gridCol w:w="5363"/>
            </w:tblGrid>
            <w:tr w:rsidR="00B1559D">
              <w:trPr>
                <w:trHeight w:val="60"/>
              </w:trPr>
              <w:tc>
                <w:tcPr>
                  <w:tcW w:w="10442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8DB3E2" w:themeFill="text2" w:themeFillTint="66"/>
                  <w:hideMark/>
                </w:tcPr>
                <w:p w:rsidR="00B1559D" w:rsidRDefault="00B155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Bilans punktów ECTS dla studiów stacjonarnych:</w:t>
                  </w:r>
                </w:p>
              </w:tc>
            </w:tr>
            <w:tr w:rsidR="00B1559D">
              <w:trPr>
                <w:trHeight w:val="253"/>
              </w:trPr>
              <w:tc>
                <w:tcPr>
                  <w:tcW w:w="50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Aktywność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1559D" w:rsidRDefault="00B1559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Obciążenie studenta</w:t>
                  </w:r>
                </w:p>
              </w:tc>
            </w:tr>
            <w:tr w:rsidR="00B1559D">
              <w:trPr>
                <w:trHeight w:val="480"/>
              </w:trPr>
              <w:tc>
                <w:tcPr>
                  <w:tcW w:w="50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Udział w ćwiczeniach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1559D" w:rsidRDefault="00B1559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 godz.</w:t>
                  </w:r>
                </w:p>
              </w:tc>
            </w:tr>
            <w:tr w:rsidR="00B1559D">
              <w:trPr>
                <w:trHeight w:val="540"/>
              </w:trPr>
              <w:tc>
                <w:tcPr>
                  <w:tcW w:w="50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Samodzielne przygotowanie się do ćwiczeń i kolokwiów oraz egzaminu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1559D" w:rsidRDefault="00B1559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 godz.</w:t>
                  </w:r>
                </w:p>
              </w:tc>
            </w:tr>
            <w:tr w:rsidR="00B1559D">
              <w:trPr>
                <w:trHeight w:val="420"/>
              </w:trPr>
              <w:tc>
                <w:tcPr>
                  <w:tcW w:w="50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Sumaryczne obciążenie pracą studenta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1559D" w:rsidRDefault="00B1559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 godz.</w:t>
                  </w:r>
                </w:p>
              </w:tc>
            </w:tr>
            <w:tr w:rsidR="00B1559D">
              <w:trPr>
                <w:trHeight w:val="647"/>
              </w:trPr>
              <w:tc>
                <w:tcPr>
                  <w:tcW w:w="50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59D" w:rsidRDefault="00B155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Punkty ECTS za przedmiot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1559D" w:rsidRDefault="00B155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8 pkt.</w:t>
                  </w:r>
                </w:p>
              </w:tc>
            </w:tr>
          </w:tbl>
          <w:p w:rsidR="00B1559D" w:rsidRDefault="00B15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559D" w:rsidRDefault="00B1559D" w:rsidP="00B1559D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5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"/>
        <w:gridCol w:w="1112"/>
        <w:gridCol w:w="142"/>
        <w:gridCol w:w="425"/>
        <w:gridCol w:w="567"/>
        <w:gridCol w:w="262"/>
        <w:gridCol w:w="164"/>
        <w:gridCol w:w="141"/>
        <w:gridCol w:w="164"/>
        <w:gridCol w:w="403"/>
        <w:gridCol w:w="1275"/>
        <w:gridCol w:w="393"/>
        <w:gridCol w:w="1591"/>
        <w:gridCol w:w="307"/>
        <w:gridCol w:w="949"/>
        <w:gridCol w:w="585"/>
        <w:gridCol w:w="1913"/>
        <w:gridCol w:w="19"/>
        <w:gridCol w:w="11"/>
        <w:gridCol w:w="62"/>
      </w:tblGrid>
      <w:tr w:rsidR="00B1559D" w:rsidTr="00B1559D">
        <w:trPr>
          <w:gridAfter w:val="2"/>
          <w:wAfter w:w="73" w:type="dxa"/>
          <w:trHeight w:val="360"/>
        </w:trPr>
        <w:tc>
          <w:tcPr>
            <w:tcW w:w="1044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B1559D" w:rsidRDefault="00B1559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Bilans punktów ECTS dla studiów niestacjonarnych:</w:t>
            </w:r>
          </w:p>
        </w:tc>
      </w:tr>
      <w:tr w:rsidR="00B1559D" w:rsidTr="00B1559D">
        <w:trPr>
          <w:gridAfter w:val="2"/>
          <w:wAfter w:w="73" w:type="dxa"/>
          <w:trHeight w:val="420"/>
        </w:trPr>
        <w:tc>
          <w:tcPr>
            <w:tcW w:w="507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D" w:rsidRDefault="00B155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Aktywność</w:t>
            </w:r>
          </w:p>
        </w:tc>
        <w:tc>
          <w:tcPr>
            <w:tcW w:w="5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59D" w:rsidRDefault="00B155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Obciążenie studenta</w:t>
            </w:r>
          </w:p>
        </w:tc>
      </w:tr>
      <w:tr w:rsidR="00B1559D" w:rsidTr="00B1559D">
        <w:trPr>
          <w:gridAfter w:val="2"/>
          <w:wAfter w:w="73" w:type="dxa"/>
          <w:trHeight w:val="480"/>
        </w:trPr>
        <w:tc>
          <w:tcPr>
            <w:tcW w:w="507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D" w:rsidRDefault="00B155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w ćwiczeniach</w:t>
            </w:r>
          </w:p>
        </w:tc>
        <w:tc>
          <w:tcPr>
            <w:tcW w:w="5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59D" w:rsidRDefault="00B155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 godz.</w:t>
            </w:r>
          </w:p>
        </w:tc>
      </w:tr>
      <w:tr w:rsidR="00B1559D" w:rsidTr="00B1559D">
        <w:trPr>
          <w:gridAfter w:val="2"/>
          <w:wAfter w:w="73" w:type="dxa"/>
          <w:trHeight w:val="540"/>
        </w:trPr>
        <w:tc>
          <w:tcPr>
            <w:tcW w:w="507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D" w:rsidRDefault="00B155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Samodzielne przygotowanie się do ćwiczeń i kolokwiów oraz egzaminu</w:t>
            </w:r>
          </w:p>
        </w:tc>
        <w:tc>
          <w:tcPr>
            <w:tcW w:w="5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59D" w:rsidRDefault="00B155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 godz.</w:t>
            </w:r>
          </w:p>
        </w:tc>
      </w:tr>
      <w:tr w:rsidR="00B1559D" w:rsidTr="00B1559D">
        <w:trPr>
          <w:gridAfter w:val="2"/>
          <w:wAfter w:w="73" w:type="dxa"/>
          <w:trHeight w:val="420"/>
        </w:trPr>
        <w:tc>
          <w:tcPr>
            <w:tcW w:w="507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D" w:rsidRDefault="00B155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Sumaryczne obciążenie pracą studenta</w:t>
            </w:r>
          </w:p>
        </w:tc>
        <w:tc>
          <w:tcPr>
            <w:tcW w:w="5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59D" w:rsidRDefault="00B155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 godz.</w:t>
            </w:r>
          </w:p>
        </w:tc>
      </w:tr>
      <w:tr w:rsidR="00B1559D" w:rsidTr="00B1559D">
        <w:trPr>
          <w:gridAfter w:val="2"/>
          <w:wAfter w:w="73" w:type="dxa"/>
          <w:trHeight w:val="647"/>
        </w:trPr>
        <w:tc>
          <w:tcPr>
            <w:tcW w:w="507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9D" w:rsidRDefault="00B1559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Punkty ECTS za przedmiot</w:t>
            </w:r>
          </w:p>
        </w:tc>
        <w:tc>
          <w:tcPr>
            <w:tcW w:w="5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59D" w:rsidRDefault="00B1559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pkt.</w:t>
            </w:r>
          </w:p>
        </w:tc>
      </w:tr>
      <w:tr w:rsidR="00B1559D" w:rsidTr="00B1559D">
        <w:trPr>
          <w:gridBefore w:val="1"/>
          <w:gridAfter w:val="3"/>
          <w:wBefore w:w="30" w:type="dxa"/>
          <w:wAfter w:w="92" w:type="dxa"/>
          <w:trHeight w:val="509"/>
        </w:trPr>
        <w:tc>
          <w:tcPr>
            <w:tcW w:w="1039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gridAfter w:val="3"/>
          <w:wBefore w:w="30" w:type="dxa"/>
          <w:wAfter w:w="92" w:type="dxa"/>
          <w:trHeight w:val="509"/>
        </w:trPr>
        <w:tc>
          <w:tcPr>
            <w:tcW w:w="1039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1559D" w:rsidRDefault="00B1559D">
            <w:pPr>
              <w:autoSpaceDE w:val="0"/>
              <w:snapToGrid w:val="0"/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Sylabus przedmiotu/modułu kształcenia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750"/>
        </w:trPr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przedmiotu/modułu kształcenia:</w:t>
            </w:r>
          </w:p>
        </w:tc>
        <w:tc>
          <w:tcPr>
            <w:tcW w:w="576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Język obcy( język rosyjski)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581"/>
        </w:trPr>
        <w:tc>
          <w:tcPr>
            <w:tcW w:w="33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Nazwa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języku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angielskim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7043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Foreign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language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Russian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2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Język wykładowy:</w:t>
            </w:r>
          </w:p>
        </w:tc>
        <w:tc>
          <w:tcPr>
            <w:tcW w:w="817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polski, rosyjski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6639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Kierunek studiów, dla którego przedmiot jest oferowany:</w:t>
            </w:r>
          </w:p>
        </w:tc>
        <w:tc>
          <w:tcPr>
            <w:tcW w:w="378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filologia, specjalność: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anglistyka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267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Jednostka realizująca:</w:t>
            </w:r>
          </w:p>
        </w:tc>
        <w:tc>
          <w:tcPr>
            <w:tcW w:w="775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Katedra Filologii Rosyjskiej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7895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Rodzaj przedmiotu/modułu kształcenia(obowiązkowy/fakultatywny):</w:t>
            </w:r>
          </w:p>
        </w:tc>
        <w:tc>
          <w:tcPr>
            <w:tcW w:w="252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obowiązkowy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7895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Poziom modułu kształcenia(np. pierwszego lub drugiego stopnia):</w:t>
            </w:r>
          </w:p>
        </w:tc>
        <w:tc>
          <w:tcPr>
            <w:tcW w:w="252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pierwszego stopnia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Rok studiów:</w:t>
            </w:r>
          </w:p>
        </w:tc>
        <w:tc>
          <w:tcPr>
            <w:tcW w:w="8744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pierwszy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Semestr:</w:t>
            </w:r>
          </w:p>
        </w:tc>
        <w:tc>
          <w:tcPr>
            <w:tcW w:w="9169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pierwszy i drugi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281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punktów ECTS:</w:t>
            </w:r>
          </w:p>
        </w:tc>
        <w:tc>
          <w:tcPr>
            <w:tcW w:w="761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pkt. w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2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2977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 koordynatora przedmiotu:</w:t>
            </w:r>
          </w:p>
        </w:tc>
        <w:tc>
          <w:tcPr>
            <w:tcW w:w="7446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 Ewa Kozak 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2977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Założenia i cele przedmiotu:</w:t>
            </w:r>
          </w:p>
        </w:tc>
        <w:tc>
          <w:tcPr>
            <w:tcW w:w="7446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Studenci zdobywają wiedzę o języku rosyjskim, a także podstawowe wiadomości na temat kultury rosyjskiego obszaru językowego. Tym samym nabywają umiejętności analizowania, argumentowania oraz komunikacji w języku rosyjskim.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cantSplit/>
          <w:trHeight w:val="454"/>
        </w:trPr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Symboleefektu</w:t>
            </w:r>
            <w:proofErr w:type="spellEnd"/>
          </w:p>
        </w:tc>
        <w:tc>
          <w:tcPr>
            <w:tcW w:w="736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Efekty kształcenia</w:t>
            </w:r>
          </w:p>
        </w:tc>
        <w:tc>
          <w:tcPr>
            <w:tcW w:w="1943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 specjalnościowego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cantSplit/>
          <w:trHeight w:val="4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2231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290"/>
        </w:trPr>
        <w:tc>
          <w:tcPr>
            <w:tcW w:w="1112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W01</w:t>
            </w:r>
          </w:p>
        </w:tc>
        <w:tc>
          <w:tcPr>
            <w:tcW w:w="7368" w:type="dxa"/>
            <w:gridSpan w:val="1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hideMark/>
          </w:tcPr>
          <w:p w:rsidR="00B1559D" w:rsidRDefault="00B1559D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Zna alfabet rosyjski, zasady czytania języku rosyjskim(fonetyczne intonacyjne i akcentuacyjne),drukowane i pisane litery.</w:t>
            </w:r>
          </w:p>
        </w:tc>
        <w:tc>
          <w:tcPr>
            <w:tcW w:w="194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K_W02,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290"/>
        </w:trPr>
        <w:tc>
          <w:tcPr>
            <w:tcW w:w="11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W02</w:t>
            </w:r>
          </w:p>
        </w:tc>
        <w:tc>
          <w:tcPr>
            <w:tcW w:w="7368" w:type="dxa"/>
            <w:gridSpan w:val="1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hideMark/>
          </w:tcPr>
          <w:p w:rsidR="00B1559D" w:rsidRDefault="00B1559D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podstawowe wiadomości z gramatyki rosyjskiej (odmiana rzeczowników, przymiotników, czasowników ,zaimków i liczebników i in.).</w:t>
            </w:r>
          </w:p>
        </w:tc>
        <w:tc>
          <w:tcPr>
            <w:tcW w:w="194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K_W02,K_W03,K_W06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290"/>
        </w:trPr>
        <w:tc>
          <w:tcPr>
            <w:tcW w:w="111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W03</w:t>
            </w:r>
          </w:p>
        </w:tc>
        <w:tc>
          <w:tcPr>
            <w:tcW w:w="7368" w:type="dxa"/>
            <w:gridSpan w:val="14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Zna podstawowe zasady ortograficzne języka rosyjskiego.</w:t>
            </w:r>
          </w:p>
        </w:tc>
        <w:tc>
          <w:tcPr>
            <w:tcW w:w="1943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K_W05,K_W06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290"/>
        </w:trPr>
        <w:tc>
          <w:tcPr>
            <w:tcW w:w="11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W04</w:t>
            </w:r>
          </w:p>
        </w:tc>
        <w:tc>
          <w:tcPr>
            <w:tcW w:w="7368" w:type="dxa"/>
            <w:gridSpan w:val="1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hideMark/>
          </w:tcPr>
          <w:p w:rsidR="00B1559D" w:rsidRDefault="00B1559D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podstawowe słownictwo proponowanych obszarów tematycznych w języku rosyjskim.</w:t>
            </w:r>
          </w:p>
        </w:tc>
        <w:tc>
          <w:tcPr>
            <w:tcW w:w="194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K_W02,K_W04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290"/>
        </w:trPr>
        <w:tc>
          <w:tcPr>
            <w:tcW w:w="111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W05</w:t>
            </w:r>
          </w:p>
        </w:tc>
        <w:tc>
          <w:tcPr>
            <w:tcW w:w="7368" w:type="dxa"/>
            <w:gridSpan w:val="14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Zna zwroty grzecznościowe oraz słownictwo potoczne i slangowe w języku rosyjskim.</w:t>
            </w:r>
          </w:p>
        </w:tc>
        <w:tc>
          <w:tcPr>
            <w:tcW w:w="1943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K_W04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290"/>
        </w:trPr>
        <w:tc>
          <w:tcPr>
            <w:tcW w:w="111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W06</w:t>
            </w:r>
          </w:p>
        </w:tc>
        <w:tc>
          <w:tcPr>
            <w:tcW w:w="7368" w:type="dxa"/>
            <w:gridSpan w:val="14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Posiada wiedzę na temat kultury Rosyjskiej (w tym współczesnej kultury popularnej),historii Rosji oraz współczesnej sytuacji w kraju.</w:t>
            </w:r>
          </w:p>
        </w:tc>
        <w:tc>
          <w:tcPr>
            <w:tcW w:w="1943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K_W03,K_W08,K_W09,K_W10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11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DBE5F1"/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gridSpan w:val="1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94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290"/>
        </w:trPr>
        <w:tc>
          <w:tcPr>
            <w:tcW w:w="11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U01</w:t>
            </w:r>
          </w:p>
        </w:tc>
        <w:tc>
          <w:tcPr>
            <w:tcW w:w="7368" w:type="dxa"/>
            <w:gridSpan w:val="1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hideMark/>
          </w:tcPr>
          <w:p w:rsidR="00B1559D" w:rsidRDefault="00B1559D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Płynnie czyta krótkie teksty w języku rosyjskim  zachowując  prawidłową artykulację akcentuację intonację.</w:t>
            </w:r>
          </w:p>
        </w:tc>
        <w:tc>
          <w:tcPr>
            <w:tcW w:w="194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K_U01,K_U09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290"/>
        </w:trPr>
        <w:tc>
          <w:tcPr>
            <w:tcW w:w="11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U02</w:t>
            </w:r>
          </w:p>
        </w:tc>
        <w:tc>
          <w:tcPr>
            <w:tcW w:w="7368" w:type="dxa"/>
            <w:gridSpan w:val="1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hideMark/>
          </w:tcPr>
          <w:p w:rsidR="00B1559D" w:rsidRDefault="00B1559D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Poprawnie tłumaczy pojedyncze zdania z języka rosyjskiego na język polski i </w:t>
            </w:r>
            <w:r>
              <w:rPr>
                <w:rFonts w:ascii="Arial" w:hAnsi="Arial" w:cs="Arial"/>
                <w:sz w:val="20"/>
                <w:szCs w:val="20"/>
              </w:rPr>
              <w:t>z polskiego na rosyjski</w:t>
            </w:r>
          </w:p>
        </w:tc>
        <w:tc>
          <w:tcPr>
            <w:tcW w:w="194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K_U07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290"/>
        </w:trPr>
        <w:tc>
          <w:tcPr>
            <w:tcW w:w="11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U03</w:t>
            </w:r>
          </w:p>
        </w:tc>
        <w:tc>
          <w:tcPr>
            <w:tcW w:w="7368" w:type="dxa"/>
            <w:gridSpan w:val="1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hideMark/>
          </w:tcPr>
          <w:p w:rsidR="00B1559D" w:rsidRDefault="00B1559D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Rozumie tekst nagrania (nagranie lektora ,piosenki, nagrania programów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TViin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 oraz ustnie odtwarzane teksty rosyjskie.</w:t>
            </w:r>
          </w:p>
        </w:tc>
        <w:tc>
          <w:tcPr>
            <w:tcW w:w="194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K_U01,K_U08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290"/>
        </w:trPr>
        <w:tc>
          <w:tcPr>
            <w:tcW w:w="11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U04</w:t>
            </w:r>
          </w:p>
        </w:tc>
        <w:tc>
          <w:tcPr>
            <w:tcW w:w="7368" w:type="dxa"/>
            <w:gridSpan w:val="1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hideMark/>
          </w:tcPr>
          <w:p w:rsidR="00B1559D" w:rsidRDefault="00B1559D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Potrafi budować wypowiedzi ustne na wybrane tematy oraz układać dialogi w języku rosyjskim.</w:t>
            </w:r>
          </w:p>
        </w:tc>
        <w:tc>
          <w:tcPr>
            <w:tcW w:w="194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K_U06,K_U09,K_U12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290"/>
        </w:trPr>
        <w:tc>
          <w:tcPr>
            <w:tcW w:w="111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U05</w:t>
            </w:r>
          </w:p>
        </w:tc>
        <w:tc>
          <w:tcPr>
            <w:tcW w:w="7368" w:type="dxa"/>
            <w:gridSpan w:val="14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Umiejętnie analizuje sytuację językową, używa zwrotów grzecznościowych lub słownictwa slangowego w języku rosyjskim.</w:t>
            </w:r>
          </w:p>
        </w:tc>
        <w:tc>
          <w:tcPr>
            <w:tcW w:w="1943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K_U04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290"/>
        </w:trPr>
        <w:tc>
          <w:tcPr>
            <w:tcW w:w="111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U06</w:t>
            </w:r>
          </w:p>
        </w:tc>
        <w:tc>
          <w:tcPr>
            <w:tcW w:w="7368" w:type="dxa"/>
            <w:gridSpan w:val="14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Pisze krótkie teksty na zadany temat, sporządza także krótkie teksty użytkowe(ogłoszenie, list, notatka) w języku rosyjskim.</w:t>
            </w:r>
          </w:p>
        </w:tc>
        <w:tc>
          <w:tcPr>
            <w:tcW w:w="1943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K_U05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290"/>
        </w:trPr>
        <w:tc>
          <w:tcPr>
            <w:tcW w:w="111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U07</w:t>
            </w:r>
          </w:p>
        </w:tc>
        <w:tc>
          <w:tcPr>
            <w:tcW w:w="7368" w:type="dxa"/>
            <w:gridSpan w:val="14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Orientuje się we współczesnej sytuacji kulturowej Rosji, zna historię i kulturę kraju.</w:t>
            </w:r>
          </w:p>
        </w:tc>
        <w:tc>
          <w:tcPr>
            <w:tcW w:w="1943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K_U03,K_U09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11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DBE5F1"/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gridSpan w:val="1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KOMPETENCJESPOŁECZNE</w:t>
            </w:r>
          </w:p>
        </w:tc>
        <w:tc>
          <w:tcPr>
            <w:tcW w:w="194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290"/>
        </w:trPr>
        <w:tc>
          <w:tcPr>
            <w:tcW w:w="11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K01</w:t>
            </w:r>
          </w:p>
        </w:tc>
        <w:tc>
          <w:tcPr>
            <w:tcW w:w="736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 świadomość poziomu swojej wiedzy i umiejętności, rozumie potrzebę ciągłego  dokształcania się, jest zmotywowany do dbania o własny rozwój intelektualny.</w:t>
            </w:r>
          </w:p>
        </w:tc>
        <w:tc>
          <w:tcPr>
            <w:tcW w:w="194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K_K07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290"/>
        </w:trPr>
        <w:tc>
          <w:tcPr>
            <w:tcW w:w="11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K02</w:t>
            </w:r>
          </w:p>
        </w:tc>
        <w:tc>
          <w:tcPr>
            <w:tcW w:w="736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Potrafi pracować w grupie pełniąc w niej różne role i komunikując się za pomocą języka rosyjskiego oraz dokonywać oceny i samooceny w toku pracy.</w:t>
            </w:r>
          </w:p>
        </w:tc>
        <w:tc>
          <w:tcPr>
            <w:tcW w:w="194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K_K01,K_K07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290"/>
        </w:trPr>
        <w:tc>
          <w:tcPr>
            <w:tcW w:w="111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K03</w:t>
            </w:r>
          </w:p>
        </w:tc>
        <w:tc>
          <w:tcPr>
            <w:tcW w:w="7368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Dysponuje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podstawową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wiedzą 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języku rosy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jskim oraz posiada umiejętność komunikowania się w sytuacjach codziennych, które predysponują do pracy w sektorze kultury lub mediów.</w:t>
            </w:r>
          </w:p>
        </w:tc>
        <w:tc>
          <w:tcPr>
            <w:tcW w:w="1943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K_K08,K_K10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2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typy zajęć:</w:t>
            </w:r>
          </w:p>
        </w:tc>
        <w:tc>
          <w:tcPr>
            <w:tcW w:w="7915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ćwiczenia(60+60 godz.):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dla studiów stacjonarnych</w:t>
            </w:r>
          </w:p>
          <w:p w:rsidR="00B1559D" w:rsidRDefault="00B1559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ćwiczenia(36+36 godz.):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dla studiów niestacjonarnych</w:t>
            </w:r>
          </w:p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104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Wymagania wstępne i dodatkowe: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320"/>
        </w:trPr>
        <w:tc>
          <w:tcPr>
            <w:tcW w:w="10423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1559D" w:rsidRDefault="00B1559D">
            <w:pPr>
              <w:snapToGrid w:val="0"/>
              <w:spacing w:before="100" w:after="100" w:line="240" w:lineRule="auto"/>
              <w:ind w:left="71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Wybór języka rosyjskiego jako drugiego języka obcego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10423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Treści modułu kształcenia: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1620"/>
        </w:trPr>
        <w:tc>
          <w:tcPr>
            <w:tcW w:w="10423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59D" w:rsidRDefault="00B1559D" w:rsidP="00B02757">
            <w:pPr>
              <w:numPr>
                <w:ilvl w:val="0"/>
                <w:numId w:val="2"/>
              </w:numPr>
              <w:suppressAutoHyphens/>
              <w:snapToGrid w:val="0"/>
              <w:spacing w:after="10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FONETYKA:</w:t>
            </w:r>
          </w:p>
          <w:p w:rsidR="00B1559D" w:rsidRDefault="00B1559D" w:rsidP="00B02757">
            <w:pPr>
              <w:numPr>
                <w:ilvl w:val="0"/>
                <w:numId w:val="3"/>
              </w:numPr>
              <w:suppressAutoHyphens/>
              <w:snapToGrid w:val="0"/>
              <w:spacing w:after="100" w:line="240" w:lineRule="auto"/>
              <w:ind w:left="1416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Alfabet rosyjski;</w:t>
            </w:r>
          </w:p>
          <w:p w:rsidR="00B1559D" w:rsidRDefault="00B1559D" w:rsidP="00B02757">
            <w:pPr>
              <w:numPr>
                <w:ilvl w:val="0"/>
                <w:numId w:val="3"/>
              </w:numPr>
              <w:suppressAutoHyphens/>
              <w:snapToGrid w:val="0"/>
              <w:spacing w:after="100" w:line="240" w:lineRule="auto"/>
              <w:ind w:left="1416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Spółgłoski i samogłoski; samogłoski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jotowane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B1559D" w:rsidRDefault="00B1559D" w:rsidP="00B02757">
            <w:pPr>
              <w:numPr>
                <w:ilvl w:val="0"/>
                <w:numId w:val="3"/>
              </w:numPr>
              <w:suppressAutoHyphens/>
              <w:snapToGrid w:val="0"/>
              <w:spacing w:after="100" w:line="240" w:lineRule="auto"/>
              <w:ind w:left="1416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Wymowa samogłosek akcentowanych i nieakcentowanych; zjawisko redukcji;</w:t>
            </w:r>
          </w:p>
          <w:p w:rsidR="00B1559D" w:rsidRDefault="00B1559D" w:rsidP="00B02757">
            <w:pPr>
              <w:numPr>
                <w:ilvl w:val="0"/>
                <w:numId w:val="3"/>
              </w:numPr>
              <w:suppressAutoHyphens/>
              <w:snapToGrid w:val="0"/>
              <w:spacing w:after="100" w:line="240" w:lineRule="auto"/>
              <w:ind w:left="1416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Rozbieżności między literami spółgłoskowymi a głoskami;</w:t>
            </w:r>
          </w:p>
          <w:p w:rsidR="00B1559D" w:rsidRDefault="00B1559D" w:rsidP="00B02757">
            <w:pPr>
              <w:numPr>
                <w:ilvl w:val="0"/>
                <w:numId w:val="3"/>
              </w:numPr>
              <w:suppressAutoHyphens/>
              <w:snapToGrid w:val="0"/>
              <w:spacing w:after="100" w:line="240" w:lineRule="auto"/>
              <w:ind w:left="1416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Wymowa specyficznych spółgłosek rosyjskich oraz grup spółgłoskowo-samogłoskowych;</w:t>
            </w:r>
          </w:p>
          <w:p w:rsidR="00B1559D" w:rsidRDefault="00B1559D" w:rsidP="00B02757">
            <w:pPr>
              <w:numPr>
                <w:ilvl w:val="0"/>
                <w:numId w:val="3"/>
              </w:numPr>
              <w:suppressAutoHyphens/>
              <w:snapToGrid w:val="0"/>
              <w:spacing w:after="100" w:line="240" w:lineRule="auto"/>
              <w:ind w:left="1416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Akcent w języku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rosyjskim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B1559D" w:rsidRDefault="00B1559D" w:rsidP="00B02757">
            <w:pPr>
              <w:numPr>
                <w:ilvl w:val="0"/>
                <w:numId w:val="3"/>
              </w:numPr>
              <w:suppressAutoHyphens/>
              <w:snapToGrid w:val="0"/>
              <w:spacing w:after="100" w:line="240" w:lineRule="auto"/>
              <w:ind w:left="1416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Intonacja rosyjska.</w:t>
            </w:r>
          </w:p>
          <w:p w:rsidR="00B1559D" w:rsidRDefault="00B1559D" w:rsidP="00B02757">
            <w:pPr>
              <w:numPr>
                <w:ilvl w:val="0"/>
                <w:numId w:val="4"/>
              </w:numPr>
              <w:suppressAutoHyphens/>
              <w:snapToGrid w:val="0"/>
              <w:spacing w:after="10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GRAMATYKA: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left="1416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Rzeczownik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Rodzaje gramatyczne i liczby. Przypadki. Typy deklinacyjne. Odmiana rzeczowników.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left="1416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Przymiotnik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Rodzaje gramatyczne i liczby. Odmiana przez przypadki.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left="1416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Czasownik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Koniugacje. Tematy koniugacyjne, tematy oboczne. Czas teraźniejszy(przyszły prosty),przeszły i przyszły złożony. Czasowniki nieregularne. Tryb rozkazujący.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left="1416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Zaimek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Zaimki osobowe, wskazujące, dzierżawcze, pytające. Zaimek zwrotny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себя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left="1416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Liczebnik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Liczebniki główne i porządkowe. Rzeczowniki i przymiotniki po liczebnikach głównych.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left="1416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Przysłówki miejsca i kierunku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left="1416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Przyimki, spójniki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B1559D" w:rsidRDefault="00B1559D">
            <w:pPr>
              <w:snapToGrid w:val="0"/>
              <w:spacing w:after="100" w:line="240" w:lineRule="auto"/>
              <w:ind w:left="359" w:right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3.ORTOGRAFIA: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left="1071" w:right="2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Pisownia samogłosek nieakcentowanych;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left="1071" w:right="2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Pisownia przedrostków zakończonych na-з;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left="1071" w:right="2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Pisownia twardego miękkiego znaku;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left="1071" w:right="2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Pisownia samogłosek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и,ыpoц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oraz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samogłosekа,и,у,еpoж,ш,ч,щ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left="1071" w:right="2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Pisownia uproszczonych grup spółgłoskowych.</w:t>
            </w:r>
          </w:p>
          <w:p w:rsidR="00B1559D" w:rsidRDefault="00B1559D">
            <w:pPr>
              <w:snapToGrid w:val="0"/>
              <w:spacing w:after="100" w:line="240" w:lineRule="auto"/>
              <w:ind w:left="359" w:right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4.LEKSYKA: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right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Przedstawianie się, zawieranie znajomości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Powitanie i pożegnanie. Formy grzecznościowe. Określanie wieku. Struktura imion rosyjskich. Pytania o imię, wiek. Miejsce zamieszkania. Narodowość. Zawieranie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znajomości przez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Internet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right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Rodzina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Nazwy członków rodziny. Określanie stopnia pokrewieństwa. Nazwy zawodów. Ślub cywilny i cerkiewny.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right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Zainteresowania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Hobby. Muzyka, teatr, literatura, sport i in.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right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Mój dom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Opis mieszkania i pokoju; meble; sprzęt domowy. Życie w akademiku. 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right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Edukacja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System edukacyjny w Rosji. Uniwersytet: przedmioty i typy zajęć; sesja, egzaminy, zaliczenia. Czynności studenta.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right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Zdrowie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. Określanie samopoczucia i stanu zdrowia. Rozmowa z lekarzem.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right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Określenie daty i czasu.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Pory roku, rok, miesiące, dni tygodnia, pory dnia, godziny i minuty. Rozkład dnia.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right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 sklepie.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Nazwy produktów spożywczych i przemysłowych. Zakupy.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right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Mój przyjaciel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Opisywanie wyglądu, cech charakteru, ubrania.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right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Święta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Święta w Rosji i w Polsce. Tradycje. Prezenty. Składanie życzeń.  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right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Podróże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Nazwy państw i miast. Pytanie o drogę.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right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Kino, dyskoteka, teatr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Spędzanie czasu wolnego.</w:t>
            </w:r>
          </w:p>
          <w:p w:rsidR="00B1559D" w:rsidRDefault="00B1559D" w:rsidP="00B02757">
            <w:pPr>
              <w:numPr>
                <w:ilvl w:val="0"/>
                <w:numId w:val="5"/>
              </w:numPr>
              <w:suppressAutoHyphens/>
              <w:snapToGrid w:val="0"/>
              <w:spacing w:after="100" w:line="240" w:lineRule="auto"/>
              <w:ind w:right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Przyszły zawód. Obowiązki, praca dla studentów. Praca obcokrajowców w Polsce. Polacy w Rosji. CV.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104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Literatura podstawowa:</w:t>
            </w:r>
          </w:p>
        </w:tc>
      </w:tr>
      <w:tr w:rsidR="00B1559D" w:rsidRPr="00B1559D" w:rsidTr="00B1559D">
        <w:trPr>
          <w:gridBefore w:val="1"/>
          <w:gridAfter w:val="1"/>
          <w:wBefore w:w="30" w:type="dxa"/>
          <w:wAfter w:w="62" w:type="dxa"/>
          <w:trHeight w:val="1132"/>
        </w:trPr>
        <w:tc>
          <w:tcPr>
            <w:tcW w:w="10423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1559D" w:rsidRDefault="00B1559D" w:rsidP="00B02757">
            <w:pPr>
              <w:pStyle w:val="NormalnyWeb"/>
              <w:numPr>
                <w:ilvl w:val="0"/>
                <w:numId w:val="6"/>
              </w:numPr>
              <w:spacing w:beforeAutospacing="0" w:after="102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Chuchmacz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D., Ossowska H.,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/>
              </w:rPr>
              <w:t>Вотграмматика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! Repetytorium gramatyczne z języka rosyjskiego z ćwiczeniami,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Warszawa, 2010. </w:t>
            </w:r>
          </w:p>
          <w:p w:rsidR="00B1559D" w:rsidRDefault="00B1559D" w:rsidP="00B02757">
            <w:pPr>
              <w:pStyle w:val="NormalnyWeb"/>
              <w:numPr>
                <w:ilvl w:val="0"/>
                <w:numId w:val="6"/>
              </w:numPr>
              <w:spacing w:beforeAutospacing="0" w:after="102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Cieplicka M., Torzewska D.,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Русскийязык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. Kompendium tematyczno-leksykalne dla młodzieży szkolnej, studentów i nie tylko...,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cz. 1, Poznań, 2010.</w:t>
            </w:r>
          </w:p>
          <w:p w:rsidR="00B1559D" w:rsidRDefault="00B1559D" w:rsidP="00B02757">
            <w:pPr>
              <w:pStyle w:val="NormalnyWeb"/>
              <w:numPr>
                <w:ilvl w:val="0"/>
                <w:numId w:val="6"/>
              </w:numPr>
              <w:spacing w:beforeAutospacing="0" w:after="102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Dąbrowska H.,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Zybert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M.,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Новыевстречи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cz. 1,2, Warszawa, 2002. </w:t>
            </w:r>
          </w:p>
          <w:p w:rsidR="00B1559D" w:rsidRDefault="00B1559D" w:rsidP="00B02757">
            <w:pPr>
              <w:pStyle w:val="NormalnyWeb"/>
              <w:numPr>
                <w:ilvl w:val="0"/>
                <w:numId w:val="6"/>
              </w:numPr>
              <w:spacing w:beforeAutospacing="0" w:after="102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Fidyk M., Skup-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Stundis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T.,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Nowe repetytorium z języka rosyjskiego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Warszawa, 1997.</w:t>
            </w:r>
          </w:p>
          <w:p w:rsidR="00B1559D" w:rsidRDefault="00B1559D" w:rsidP="00B02757">
            <w:pPr>
              <w:pStyle w:val="NormalnyWeb"/>
              <w:numPr>
                <w:ilvl w:val="0"/>
                <w:numId w:val="6"/>
              </w:numPr>
              <w:spacing w:beforeAutospacing="0" w:after="102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A.,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Start.ru. Język rosyjski dla początkujących,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Warszawa, 2006.</w:t>
            </w:r>
          </w:p>
          <w:p w:rsidR="00B1559D" w:rsidRDefault="00B1559D" w:rsidP="00B02757">
            <w:pPr>
              <w:pStyle w:val="NormalnyWeb"/>
              <w:numPr>
                <w:ilvl w:val="0"/>
                <w:numId w:val="6"/>
              </w:numPr>
              <w:spacing w:beforeAutospacing="0" w:after="102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A.,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Start.ru. Język rosyjski dla średnio zaawansowanych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Warszawa, 2006.</w:t>
            </w:r>
          </w:p>
          <w:p w:rsidR="00B1559D" w:rsidRDefault="00B1559D" w:rsidP="00B02757">
            <w:pPr>
              <w:pStyle w:val="Zwykytek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Русский язык как иностранный. Говорим по-русски без переводчика. Интенсивный курс по развитию навыков устной речи. Отв. ред. Л.С.Крючкова, Л.А.Дунаева, Москва, 2007.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10423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Literaturadodatkowa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B1559D" w:rsidRPr="00B1559D" w:rsidTr="00B1559D">
        <w:trPr>
          <w:gridBefore w:val="1"/>
          <w:gridAfter w:val="1"/>
          <w:wBefore w:w="30" w:type="dxa"/>
          <w:wAfter w:w="62" w:type="dxa"/>
          <w:trHeight w:val="573"/>
        </w:trPr>
        <w:tc>
          <w:tcPr>
            <w:tcW w:w="10423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1559D" w:rsidRDefault="00B1559D" w:rsidP="00B02757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Dobrowolski J., 300 ćwiczeń z gramatyki języka rosyjskiego, Warszawa, 2004.</w:t>
            </w:r>
          </w:p>
          <w:p w:rsidR="00B1559D" w:rsidRDefault="00B1559D" w:rsidP="00B02757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Баско Н.В., Изучаем русский, узнаем Россию, Москва, 2005.</w:t>
            </w:r>
          </w:p>
          <w:p w:rsidR="00B1559D" w:rsidRDefault="00B1559D">
            <w:pPr>
              <w:pStyle w:val="Zwykytekst"/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  3.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  <w:t xml:space="preserve">Вишняков С.А., Русский язык как иностранный. Учебник для студентов начального, среднего и     </w:t>
            </w:r>
          </w:p>
          <w:p w:rsidR="00B1559D" w:rsidRDefault="00B1559D">
            <w:pPr>
              <w:pStyle w:val="Zwykytekst"/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продвинутого этапов обучения, Москва, 2005.</w:t>
            </w:r>
          </w:p>
          <w:p w:rsidR="00B1559D" w:rsidRDefault="00B1559D" w:rsidP="00B02757">
            <w:pPr>
              <w:pStyle w:val="Zwykytek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Милованова С.И., Фонетические игры и упражнения. Русский язык как иностранный. Начальный этап </w:t>
            </w:r>
          </w:p>
          <w:p w:rsidR="00B1559D" w:rsidRDefault="00B1559D">
            <w:pPr>
              <w:pStyle w:val="Zwykytekst"/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обучения, Москва, 2003.</w:t>
            </w:r>
          </w:p>
          <w:p w:rsidR="00B1559D" w:rsidRDefault="00B1559D">
            <w:pPr>
              <w:pStyle w:val="Zwykytekst"/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  5.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  <w:t>Тверитинова М.Т., Трофимова Т.Г., Для тех, кто хочет знать больше и говорить лучше, Москва, 2000.</w:t>
            </w:r>
          </w:p>
          <w:p w:rsidR="00B1559D" w:rsidRDefault="00B1559D">
            <w:pPr>
              <w:pStyle w:val="Zwykytekst"/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  6.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  <w:t>Федотова Н.В., Мясникова О.А., Неверова-Христова А.А., Русский язык для иностранцев, Минск, 2004.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10423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Planowane formy/działania/metody dydaktyczne: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674"/>
        </w:trPr>
        <w:tc>
          <w:tcPr>
            <w:tcW w:w="10423" w:type="dxa"/>
            <w:gridSpan w:val="18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1559D" w:rsidRDefault="00B1559D">
            <w:pPr>
              <w:pStyle w:val="Tekstpodstawowy"/>
              <w:autoSpaceDE w:val="0"/>
              <w:snapToGrid w:val="0"/>
              <w:spacing w:before="100" w:after="100" w:line="240" w:lineRule="auto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Lektura tekstów w języku rosyjskim. Streszczanie przeczytanych tekstów. Redagowanie tekstów własnych. Rozszerzanie zasobu leksykalnego za pomocą ćwiczeń utrwalających. Formułowanie wypowiedzi ustnych, układanie dialogów. Rozumienie tekstów ze słuchu. Wykonywanie ćwiczeń gramatycznych i ortograficznych.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104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Sposoby weryfikacji efektów kształcenia osiąganych przez studenta: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870"/>
        </w:trPr>
        <w:tc>
          <w:tcPr>
            <w:tcW w:w="10423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1559D" w:rsidRDefault="00B1559D">
            <w:pPr>
              <w:autoSpaceDE w:val="0"/>
              <w:snapToGrid w:val="0"/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Efekty W01-W05 będą sprawdzane na kolokwium pisemnym w listopadzie, efekty W01-W02 oraz W04-W06 na kolokwium ustnym w styczniu. W semestrze letnim efekty W01-W06 i U02-U03, U05-U07 będą sprawdzane na kolokwium pisemnym w kwietniu, natomiast efekty W01-W06 oraz U01-U07 na kolokwium ustnym w czerwcu oraz na egzaminie końcowym. </w:t>
            </w:r>
          </w:p>
        </w:tc>
      </w:tr>
      <w:tr w:rsidR="00B1559D" w:rsidTr="00B1559D">
        <w:trPr>
          <w:gridBefore w:val="1"/>
          <w:gridAfter w:val="1"/>
          <w:wBefore w:w="30" w:type="dxa"/>
          <w:wAfter w:w="62" w:type="dxa"/>
          <w:trHeight w:val="454"/>
        </w:trPr>
        <w:tc>
          <w:tcPr>
            <w:tcW w:w="104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:rsidR="00B1559D" w:rsidRDefault="00B1559D">
            <w:pPr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warunki zaliczenia:</w:t>
            </w:r>
          </w:p>
        </w:tc>
      </w:tr>
      <w:tr w:rsidR="00B1559D" w:rsidTr="00B1559D">
        <w:trPr>
          <w:gridBefore w:val="1"/>
          <w:wBefore w:w="30" w:type="dxa"/>
        </w:trPr>
        <w:tc>
          <w:tcPr>
            <w:tcW w:w="1048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4DF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59D" w:rsidRDefault="00B1559D">
            <w:pPr>
              <w:autoSpaceDE w:val="0"/>
              <w:snapToGrid w:val="0"/>
              <w:jc w:val="center"/>
              <w:rPr>
                <w:rFonts w:ascii="Arial" w:eastAsia="Arial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bCs/>
                <w:sz w:val="20"/>
                <w:szCs w:val="20"/>
              </w:rPr>
              <w:t>Bilans punktów ECTS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dla studiów niestacjonarnych</w:t>
            </w:r>
            <w:r>
              <w:rPr>
                <w:rFonts w:ascii="Arial" w:eastAsia="ArialMT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1559D" w:rsidTr="00B1559D">
        <w:trPr>
          <w:gridBefore w:val="1"/>
          <w:wBefore w:w="30" w:type="dxa"/>
        </w:trPr>
        <w:tc>
          <w:tcPr>
            <w:tcW w:w="69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4DF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59D" w:rsidRDefault="00B1559D">
            <w:pPr>
              <w:autoSpaceDE w:val="0"/>
              <w:snapToGrid w:val="0"/>
              <w:jc w:val="center"/>
              <w:rPr>
                <w:rFonts w:ascii="Arial" w:eastAsia="Arial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bCs/>
                <w:sz w:val="20"/>
                <w:szCs w:val="20"/>
              </w:rPr>
              <w:t>Aktywność</w:t>
            </w:r>
          </w:p>
        </w:tc>
        <w:tc>
          <w:tcPr>
            <w:tcW w:w="3539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4DF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59D" w:rsidRDefault="00B1559D">
            <w:pPr>
              <w:autoSpaceDE w:val="0"/>
              <w:snapToGrid w:val="0"/>
              <w:jc w:val="center"/>
              <w:rPr>
                <w:rFonts w:ascii="Arial" w:eastAsia="Arial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B1559D" w:rsidTr="00B1559D">
        <w:trPr>
          <w:gridBefore w:val="1"/>
          <w:wBefore w:w="30" w:type="dxa"/>
        </w:trPr>
        <w:tc>
          <w:tcPr>
            <w:tcW w:w="69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59D" w:rsidRDefault="00B1559D">
            <w:pPr>
              <w:autoSpaceDE w:val="0"/>
              <w:snapToGrid w:val="0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>Udział w ćwiczeniach</w:t>
            </w:r>
          </w:p>
          <w:p w:rsidR="00B1559D" w:rsidRDefault="00B1559D">
            <w:pPr>
              <w:autoSpaceDE w:val="0"/>
              <w:snapToGrid w:val="0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>Samodzielne przygotowanie do ćwiczeń i kolokwiów oraz egzaminu</w:t>
            </w:r>
          </w:p>
        </w:tc>
        <w:tc>
          <w:tcPr>
            <w:tcW w:w="3539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59D" w:rsidRDefault="00B1559D">
            <w:pPr>
              <w:autoSpaceDE w:val="0"/>
              <w:snapToGrid w:val="0"/>
              <w:jc w:val="center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>72 godz.</w:t>
            </w:r>
          </w:p>
          <w:p w:rsidR="00B1559D" w:rsidRDefault="00B1559D">
            <w:pPr>
              <w:autoSpaceDE w:val="0"/>
              <w:snapToGrid w:val="0"/>
              <w:jc w:val="center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>120 godz.</w:t>
            </w:r>
          </w:p>
        </w:tc>
      </w:tr>
      <w:tr w:rsidR="00B1559D" w:rsidTr="00B1559D">
        <w:trPr>
          <w:gridBefore w:val="1"/>
          <w:wBefore w:w="30" w:type="dxa"/>
        </w:trPr>
        <w:tc>
          <w:tcPr>
            <w:tcW w:w="69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59D" w:rsidRDefault="00B1559D">
            <w:pPr>
              <w:autoSpaceDE w:val="0"/>
              <w:snapToGrid w:val="0"/>
              <w:rPr>
                <w:rFonts w:ascii="Arial" w:eastAsia="Arial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bCs/>
                <w:sz w:val="20"/>
                <w:szCs w:val="20"/>
              </w:rPr>
              <w:t>Sumaryczne obciążenie pracą studenta</w:t>
            </w:r>
          </w:p>
        </w:tc>
        <w:tc>
          <w:tcPr>
            <w:tcW w:w="3539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59D" w:rsidRDefault="00B1559D">
            <w:pPr>
              <w:autoSpaceDE w:val="0"/>
              <w:snapToGrid w:val="0"/>
              <w:jc w:val="center"/>
              <w:rPr>
                <w:rFonts w:ascii="Arial" w:eastAsia="Arial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bCs/>
                <w:sz w:val="20"/>
                <w:szCs w:val="20"/>
              </w:rPr>
              <w:t>200 godz.</w:t>
            </w:r>
          </w:p>
        </w:tc>
      </w:tr>
      <w:tr w:rsidR="00B1559D" w:rsidTr="00B1559D">
        <w:trPr>
          <w:gridBefore w:val="1"/>
          <w:wBefore w:w="30" w:type="dxa"/>
          <w:trHeight w:val="617"/>
        </w:trPr>
        <w:tc>
          <w:tcPr>
            <w:tcW w:w="69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59D" w:rsidRDefault="00B1559D">
            <w:pPr>
              <w:autoSpaceDE w:val="0"/>
              <w:snapToGrid w:val="0"/>
              <w:rPr>
                <w:rFonts w:ascii="Arial" w:eastAsia="Arial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bCs/>
                <w:sz w:val="20"/>
                <w:szCs w:val="20"/>
              </w:rPr>
              <w:t>Punkty ECTS za przedmiot</w:t>
            </w:r>
          </w:p>
        </w:tc>
        <w:tc>
          <w:tcPr>
            <w:tcW w:w="3539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59D" w:rsidRDefault="00B1559D">
            <w:pPr>
              <w:autoSpaceDE w:val="0"/>
              <w:snapToGrid w:val="0"/>
              <w:jc w:val="center"/>
              <w:rPr>
                <w:rFonts w:ascii="Arial" w:eastAsia="Arial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bCs/>
                <w:sz w:val="20"/>
                <w:szCs w:val="20"/>
              </w:rPr>
              <w:t>8 pkt. ECTS</w:t>
            </w:r>
          </w:p>
        </w:tc>
      </w:tr>
    </w:tbl>
    <w:p w:rsidR="00C80AC9" w:rsidRDefault="00B1559D"/>
    <w:sectPr w:rsidR="00C80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7920F21"/>
    <w:multiLevelType w:val="hybridMultilevel"/>
    <w:tmpl w:val="689C8624"/>
    <w:lvl w:ilvl="0" w:tplc="E1A053E2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0B3C2B97"/>
    <w:multiLevelType w:val="hybridMultilevel"/>
    <w:tmpl w:val="78467326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9D"/>
    <w:rsid w:val="00237CE5"/>
    <w:rsid w:val="007573BF"/>
    <w:rsid w:val="00B1559D"/>
    <w:rsid w:val="00B55C32"/>
    <w:rsid w:val="00E4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59D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1559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B155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559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155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1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1559D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559D"/>
    <w:rPr>
      <w:rFonts w:ascii="Calibri" w:eastAsia="Calibri" w:hAnsi="Calibri" w:cs="Times New Roman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B1559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1559D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uiPriority w:val="99"/>
    <w:rsid w:val="00B1559D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Nagwektabeli">
    <w:name w:val="Nagłówek tabeli"/>
    <w:basedOn w:val="Zawartotabeli"/>
    <w:uiPriority w:val="99"/>
    <w:rsid w:val="00B1559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59D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1559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B155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559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155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1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1559D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559D"/>
    <w:rPr>
      <w:rFonts w:ascii="Calibri" w:eastAsia="Calibri" w:hAnsi="Calibri" w:cs="Times New Roman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B1559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1559D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uiPriority w:val="99"/>
    <w:rsid w:val="00B1559D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Nagwektabeli">
    <w:name w:val="Nagłówek tabeli"/>
    <w:basedOn w:val="Zawartotabeli"/>
    <w:uiPriority w:val="99"/>
    <w:rsid w:val="00B1559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3142</Words>
  <Characters>18854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2014-10-23T10:45:00Z</dcterms:created>
  <dcterms:modified xsi:type="dcterms:W3CDTF">2014-10-23T10:47:00Z</dcterms:modified>
</cp:coreProperties>
</file>